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关于开展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本区教育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事业单位工作人员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br w:type="textWrapping"/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赴基地健康体检工作的通知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各教育事业单位：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为进一步保障和关心我区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事业单位工作人员的身心健康，共同推进健康体检工作制度化、规范化，现就本区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事业单位工作人员赴基地健康体检通知如下：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一、体检可选基地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杭州特勤疗养中心疗养三区（杭州）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江苏省中医院钟山院区（南京）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无锡太湖工人疗养院（无锡）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二、体检单位范围和人员对象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本区教育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事业单位中工龄满1年的科级及以下工作人员。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三、体检可选时间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以四年为一轮次，</w:t>
      </w:r>
      <w:r>
        <w:rPr>
          <w:rFonts w:ascii="Times New Roman" w:hAnsi="Times New Roman" w:eastAsia="仿宋_GB2312"/>
          <w:sz w:val="32"/>
          <w:szCs w:val="32"/>
        </w:rPr>
        <w:t>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</w:t>
      </w:r>
      <w:r>
        <w:rPr>
          <w:rFonts w:ascii="Times New Roman" w:hAnsi="Times New Roman" w:eastAsia="仿宋_GB2312"/>
          <w:sz w:val="32"/>
          <w:szCs w:val="32"/>
        </w:rPr>
        <w:t>赴外省市基地体检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，其余</w:t>
      </w:r>
      <w:r>
        <w:rPr>
          <w:rFonts w:ascii="Times New Roman" w:hAnsi="Times New Roman" w:eastAsia="仿宋_GB2312"/>
          <w:sz w:val="32"/>
          <w:szCs w:val="32"/>
        </w:rPr>
        <w:t>三年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安排</w:t>
      </w:r>
      <w:r>
        <w:rPr>
          <w:rFonts w:ascii="Times New Roman" w:hAnsi="Times New Roman" w:eastAsia="仿宋_GB2312"/>
          <w:sz w:val="32"/>
          <w:szCs w:val="32"/>
        </w:rPr>
        <w:t>区内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医院体检。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本年度体检时间为：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12月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赴外省市基地体检时间原则上为寒暑假。校外教育单位、各中心等教育局直属行辅单位可根据单位工作实际合理安排。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各单位要精心组织、统筹安排，严格遵守工作纪律，既要落实对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广大教职工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的关心关爱，也要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单位正常工作不受影响，做到工作和休息两兼顾、两不误，合理控制上报赴基地体检的人数。在各单位上报计划的基础上，经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综合平衡，进行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2023年的体检基地有杭州特勤疗养中心疗养三区、江苏省中医院钟山院区，无锡太湖工人疗养院，在选择体检基地时一个单位须固定选择一个基地体检。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体检费用标准为每人每次2200元（三天二晚），体检经费来源由区财政全额经费保障的福利费支出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根据区政府采购相关规定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执行，可参照教职工疗休养有关规定操作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严格遵守中央八项规定精神，厉行节约，不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外出体检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之名进行公款旅游，不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报销景区费用，不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以货币、实物、有价证券等任何形式发放或凭发票报销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体检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须合理安排赴外省市基地健康体检和疗休养，不得在同一年度中同时安排，建议四年中错时安排赴外省市基地健康体检和疗休养。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6.各单位做好《赴外省市基地健康体检工作方案》（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含时间、体检基地、收费单价、分批出行人员初步名单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由各单位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上党组织“三重一大”会议决策并公示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教育工作党委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组织人事科备案。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五、备案要求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填报《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2023年宝山区教职工赴外省市基地健康体检安排统计表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》（见附件），电子稿以“单位名称”命名，于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6月21日前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发送至指定邮箱：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zzrsk2022@126.com，本年度不安排外省市基地健康体检的单位，不需发送。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纸质稿受理时间：2023年6月1日-6月21日，联系电话：6659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联系人：陆文彬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特此通知！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附件：2023年宝山区教职工赴外省市基地健康体检安排统计表（样表）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教育工作党委组织人事科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2023年5月16日</w:t>
      </w: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ODcyOGVlMjdlNWRhNGFiNGJlN2NkZjdhZTMxNGMifQ=="/>
  </w:docVars>
  <w:rsids>
    <w:rsidRoot w:val="007F22C5"/>
    <w:rsid w:val="007F22C5"/>
    <w:rsid w:val="00F1177B"/>
    <w:rsid w:val="02110A6C"/>
    <w:rsid w:val="1F7A463A"/>
    <w:rsid w:val="2E8F0E19"/>
    <w:rsid w:val="40384909"/>
    <w:rsid w:val="416F182A"/>
    <w:rsid w:val="49B35666"/>
    <w:rsid w:val="4BA763ED"/>
    <w:rsid w:val="4E1137D9"/>
    <w:rsid w:val="520C3B90"/>
    <w:rsid w:val="5ABD109B"/>
    <w:rsid w:val="73C4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115</Words>
  <Characters>662</Characters>
  <Lines>5</Lines>
  <Paragraphs>1</Paragraphs>
  <TotalTime>2</TotalTime>
  <ScaleCrop>false</ScaleCrop>
  <LinksUpToDate>false</LinksUpToDate>
  <CharactersWithSpaces>776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2023-05-15T02:54:00Z</dcterms:created>
  <dc:creator>Windows User</dc:creator>
  <cp:lastModifiedBy>王燕平</cp:lastModifiedBy>
  <dcterms:modified xsi:type="dcterms:W3CDTF">2023-05-17T03:30:39Z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05F994DC30654E2DAEEAC22686575DA6_13</vt:lpwstr>
  </property>
</Properties>
</file>