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40" w:lineRule="exact"/>
        <w:jc w:val="center"/>
        <w:textAlignment w:val="auto"/>
        <w:rPr>
          <w:rFonts w:hint="eastAsia" w:ascii="华文中宋" w:hAnsi="华文中宋" w:eastAsia="华文中宋" w:cs="华文中宋"/>
          <w:b/>
          <w:bCs/>
          <w:sz w:val="44"/>
          <w:szCs w:val="44"/>
          <w:lang w:eastAsia="zh-CN"/>
        </w:rPr>
      </w:pPr>
      <w:r>
        <w:rPr>
          <w:rFonts w:hint="eastAsia" w:ascii="华文中宋" w:hAnsi="华文中宋" w:eastAsia="华文中宋" w:cs="华文中宋"/>
          <w:b/>
          <w:bCs/>
          <w:sz w:val="44"/>
          <w:szCs w:val="44"/>
          <w:lang w:eastAsia="zh-CN"/>
        </w:rPr>
        <w:t>关于</w:t>
      </w:r>
      <w:r>
        <w:rPr>
          <w:rFonts w:hint="eastAsia" w:ascii="华文中宋" w:hAnsi="华文中宋" w:eastAsia="华文中宋" w:cs="华文中宋"/>
          <w:b/>
          <w:bCs/>
          <w:sz w:val="44"/>
          <w:szCs w:val="44"/>
          <w:lang w:val="en-US" w:eastAsia="zh-CN"/>
        </w:rPr>
        <w:t>做好</w:t>
      </w:r>
      <w:r>
        <w:rPr>
          <w:rFonts w:hint="eastAsia" w:ascii="华文中宋" w:hAnsi="华文中宋" w:eastAsia="华文中宋" w:cs="华文中宋"/>
          <w:b/>
          <w:bCs/>
          <w:sz w:val="44"/>
          <w:szCs w:val="44"/>
          <w:lang w:eastAsia="zh-CN"/>
        </w:rPr>
        <w:t>2021—2023年度（第二十</w:t>
      </w:r>
      <w:r>
        <w:rPr>
          <w:rFonts w:hint="eastAsia" w:ascii="华文中宋" w:hAnsi="华文中宋" w:eastAsia="华文中宋" w:cs="华文中宋"/>
          <w:b/>
          <w:bCs/>
          <w:sz w:val="44"/>
          <w:szCs w:val="44"/>
          <w:lang w:val="en-US" w:eastAsia="zh-CN"/>
        </w:rPr>
        <w:t>一</w:t>
      </w:r>
      <w:r>
        <w:rPr>
          <w:rFonts w:hint="eastAsia" w:ascii="华文中宋" w:hAnsi="华文中宋" w:eastAsia="华文中宋" w:cs="华文中宋"/>
          <w:b/>
          <w:bCs/>
          <w:sz w:val="44"/>
          <w:szCs w:val="44"/>
          <w:lang w:eastAsia="zh-CN"/>
        </w:rPr>
        <w:t>届）</w:t>
      </w:r>
      <w:r>
        <w:rPr>
          <w:rFonts w:hint="eastAsia" w:ascii="华文中宋" w:hAnsi="华文中宋" w:eastAsia="华文中宋" w:cs="华文中宋"/>
          <w:b/>
          <w:bCs/>
          <w:sz w:val="44"/>
          <w:szCs w:val="44"/>
          <w:lang w:val="en-US" w:eastAsia="zh-CN"/>
        </w:rPr>
        <w:t>市级</w:t>
      </w:r>
      <w:r>
        <w:rPr>
          <w:rFonts w:hint="eastAsia" w:ascii="华文中宋" w:hAnsi="华文中宋" w:eastAsia="华文中宋" w:cs="华文中宋"/>
          <w:b/>
          <w:bCs/>
          <w:sz w:val="44"/>
          <w:szCs w:val="44"/>
          <w:lang w:eastAsia="zh-CN"/>
        </w:rPr>
        <w:t>文明单位创建</w:t>
      </w:r>
      <w:r>
        <w:rPr>
          <w:rFonts w:hint="eastAsia" w:ascii="华文中宋" w:hAnsi="华文中宋" w:eastAsia="华文中宋" w:cs="华文中宋"/>
          <w:b/>
          <w:bCs/>
          <w:sz w:val="44"/>
          <w:szCs w:val="44"/>
          <w:lang w:val="en-US" w:eastAsia="zh-CN"/>
        </w:rPr>
        <w:t>和现有市文明单位复查</w:t>
      </w:r>
      <w:r>
        <w:rPr>
          <w:rFonts w:hint="eastAsia" w:ascii="华文中宋" w:hAnsi="华文中宋" w:eastAsia="华文中宋" w:cs="华文中宋"/>
          <w:b/>
          <w:bCs/>
          <w:sz w:val="44"/>
          <w:szCs w:val="44"/>
          <w:lang w:eastAsia="zh-CN"/>
        </w:rPr>
        <w:t>工作的通知</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华文中宋" w:hAnsi="华文中宋" w:eastAsia="华文中宋" w:cs="华文中宋"/>
          <w:b/>
          <w:bCs/>
          <w:color w:val="auto"/>
          <w:sz w:val="36"/>
          <w:szCs w:val="36"/>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各单位：</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为进一步加强教育系统文明单位创建工作，认真总结创建工作经验与特色，全面提升教育系统创建质量。根据市文明办</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区文明委工作要求，根据2021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2023年度宝山区精神文明创建总体安排，结合教育系统实际，现将</w:t>
      </w:r>
      <w:r>
        <w:rPr>
          <w:rFonts w:hint="eastAsia" w:ascii="仿宋_GB2312" w:hAnsi="仿宋_GB2312" w:eastAsia="仿宋_GB2312" w:cs="仿宋_GB2312"/>
          <w:color w:val="auto"/>
          <w:sz w:val="32"/>
          <w:szCs w:val="32"/>
          <w:lang w:eastAsia="zh-CN"/>
        </w:rPr>
        <w:t>本年度市级</w:t>
      </w:r>
      <w:r>
        <w:rPr>
          <w:rFonts w:hint="eastAsia" w:ascii="仿宋_GB2312" w:hAnsi="仿宋_GB2312" w:eastAsia="仿宋_GB2312" w:cs="仿宋_GB2312"/>
          <w:color w:val="auto"/>
          <w:sz w:val="32"/>
          <w:szCs w:val="32"/>
        </w:rPr>
        <w:t>文明单位</w:t>
      </w:r>
      <w:r>
        <w:rPr>
          <w:rFonts w:hint="eastAsia" w:ascii="仿宋_GB2312" w:hAnsi="仿宋_GB2312" w:eastAsia="仿宋_GB2312" w:cs="仿宋_GB2312"/>
          <w:b/>
          <w:bCs/>
          <w:color w:val="auto"/>
          <w:sz w:val="32"/>
          <w:szCs w:val="32"/>
          <w:lang w:eastAsia="zh-CN"/>
        </w:rPr>
        <w:t>新申创</w:t>
      </w:r>
      <w:r>
        <w:rPr>
          <w:rFonts w:hint="eastAsia" w:ascii="仿宋_GB2312" w:hAnsi="仿宋_GB2312" w:eastAsia="仿宋_GB2312" w:cs="仿宋_GB2312"/>
          <w:color w:val="auto"/>
          <w:sz w:val="32"/>
          <w:szCs w:val="32"/>
          <w:lang w:eastAsia="zh-CN"/>
        </w:rPr>
        <w:t>和现有上海市文明单位年度</w:t>
      </w:r>
      <w:r>
        <w:rPr>
          <w:rFonts w:hint="eastAsia" w:ascii="仿宋_GB2312" w:hAnsi="仿宋_GB2312" w:eastAsia="仿宋_GB2312" w:cs="仿宋_GB2312"/>
          <w:b/>
          <w:bCs/>
          <w:color w:val="auto"/>
          <w:sz w:val="32"/>
          <w:szCs w:val="32"/>
          <w:lang w:eastAsia="zh-CN"/>
        </w:rPr>
        <w:t>复查</w:t>
      </w:r>
      <w:r>
        <w:rPr>
          <w:rFonts w:hint="eastAsia" w:ascii="仿宋_GB2312" w:hAnsi="仿宋_GB2312" w:eastAsia="仿宋_GB2312" w:cs="仿宋_GB2312"/>
          <w:color w:val="auto"/>
          <w:sz w:val="32"/>
          <w:szCs w:val="32"/>
          <w:lang w:eastAsia="zh-CN"/>
        </w:rPr>
        <w:t>等相关工作</w:t>
      </w:r>
      <w:r>
        <w:rPr>
          <w:rFonts w:hint="eastAsia" w:ascii="仿宋_GB2312" w:hAnsi="仿宋_GB2312" w:eastAsia="仿宋_GB2312" w:cs="仿宋_GB2312"/>
          <w:color w:val="auto"/>
          <w:sz w:val="32"/>
          <w:szCs w:val="32"/>
        </w:rPr>
        <w:t>通知如下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黑体" w:hAnsi="黑体" w:eastAsia="黑体" w:cs="黑体"/>
          <w:color w:val="auto"/>
          <w:sz w:val="32"/>
          <w:szCs w:val="32"/>
        </w:rPr>
        <w:t>一、2021—2023年度上海市文明单位新申创</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4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申报条件</w:t>
      </w:r>
    </w:p>
    <w:p>
      <w:pPr>
        <w:spacing w:line="520" w:lineRule="exact"/>
        <w:ind w:firstLine="640" w:firstLineChars="200"/>
        <w:jc w:val="lef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32"/>
          <w:szCs w:val="32"/>
          <w:lang w:val="en-US" w:eastAsia="zh-CN"/>
        </w:rPr>
        <w:t>未获评上海市文明单位的现有区级文明单位</w:t>
      </w:r>
      <w:r>
        <w:rPr>
          <w:rFonts w:hint="eastAsia" w:ascii="仿宋_GB2312" w:hAnsi="仿宋_GB2312" w:eastAsia="仿宋_GB2312" w:cs="仿宋_GB2312"/>
          <w:b w:val="0"/>
          <w:bCs w:val="0"/>
          <w:color w:val="auto"/>
          <w:sz w:val="21"/>
          <w:szCs w:val="21"/>
          <w:lang w:val="en-US" w:eastAsia="zh-CN"/>
        </w:rPr>
        <w:t>（见附件1：第二十届2019-2020年度</w:t>
      </w:r>
      <w:r>
        <w:rPr>
          <w:rFonts w:hint="eastAsia" w:ascii="仿宋_GB2312" w:hAnsi="仿宋_GB2312" w:eastAsia="仿宋_GB2312" w:cs="仿宋_GB2312"/>
          <w:b/>
          <w:bCs/>
          <w:color w:val="auto"/>
          <w:sz w:val="22"/>
          <w:szCs w:val="22"/>
          <w:lang w:val="en-US" w:eastAsia="zh-CN"/>
        </w:rPr>
        <w:t>宝山区</w:t>
      </w:r>
      <w:r>
        <w:rPr>
          <w:rFonts w:hint="eastAsia" w:ascii="仿宋_GB2312" w:hAnsi="仿宋_GB2312" w:eastAsia="仿宋_GB2312" w:cs="仿宋_GB2312"/>
          <w:b w:val="0"/>
          <w:bCs w:val="0"/>
          <w:color w:val="auto"/>
          <w:sz w:val="21"/>
          <w:szCs w:val="21"/>
          <w:lang w:val="en-US" w:eastAsia="zh-CN"/>
        </w:rPr>
        <w:t>文明单位名单）</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40" w:lineRule="exact"/>
        <w:ind w:left="0"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评选标准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本届文明单位评选，严格根据《上海市文明单位创建管理办法（2021年版）》（见附件2）和《上海市文明单位测评体系（2021年版）》（见附件3）的规定要求，对各申报单位进行全面考评。</w:t>
      </w:r>
      <w:r>
        <w:rPr>
          <w:rFonts w:hint="eastAsia" w:ascii="仿宋_GB2312" w:hAnsi="仿宋_GB2312" w:eastAsia="仿宋_GB2312" w:cs="仿宋_GB2312"/>
          <w:b w:val="0"/>
          <w:color w:val="auto"/>
          <w:kern w:val="2"/>
          <w:sz w:val="32"/>
          <w:szCs w:val="32"/>
          <w:lang w:val="en-US" w:eastAsia="zh-CN" w:bidi="ar-SA"/>
        </w:rPr>
        <w:t>文明单位应符合考评标准，经过测评达到90分以上（总分110分），方可推荐为上海市文明单位。</w:t>
      </w:r>
      <w:r>
        <w:rPr>
          <w:rFonts w:hint="eastAsia" w:ascii="黑体" w:hAnsi="黑体" w:eastAsia="黑体" w:cs="黑体"/>
          <w:color w:val="auto"/>
          <w:kern w:val="2"/>
          <w:sz w:val="32"/>
          <w:szCs w:val="32"/>
          <w:lang w:val="en-US" w:eastAsia="zh-CN" w:bidi="ar-SA"/>
        </w:rPr>
        <w:t>本届创建周期内，如发生负面清单所列情况的单位，不得参与本次申报工作。</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rightChars="0" w:firstLine="643" w:firstLineChars="200"/>
        <w:jc w:val="left"/>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（三）评选程序和申报路径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firstLine="643" w:firstLineChars="200"/>
        <w:jc w:val="left"/>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1.自查申报阶段（2022年7月上旬）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kern w:val="2"/>
          <w:sz w:val="32"/>
          <w:szCs w:val="32"/>
          <w:highlight w:val="none"/>
          <w:lang w:val="en-US" w:eastAsia="zh-CN" w:bidi="ar-SA"/>
        </w:rPr>
        <w:t>请各创建单位严格对照评选标准开展自评、自查，形成创建自查报告备查（范例见</w:t>
      </w:r>
      <w:r>
        <w:rPr>
          <w:rFonts w:hint="eastAsia" w:ascii="仿宋_GB2312" w:hAnsi="仿宋_GB2312" w:eastAsia="仿宋_GB2312" w:cs="仿宋_GB2312"/>
          <w:color w:val="auto"/>
          <w:kern w:val="2"/>
          <w:sz w:val="32"/>
          <w:szCs w:val="32"/>
          <w:highlight w:val="none"/>
          <w:lang w:val="en-US" w:eastAsia="zh-CN" w:bidi="ar-SA"/>
        </w:rPr>
        <w:t>附件4</w:t>
      </w:r>
      <w:r>
        <w:rPr>
          <w:rFonts w:hint="eastAsia" w:ascii="仿宋_GB2312" w:hAnsi="仿宋_GB2312" w:eastAsia="仿宋_GB2312" w:cs="仿宋_GB2312"/>
          <w:kern w:val="2"/>
          <w:sz w:val="32"/>
          <w:szCs w:val="32"/>
          <w:highlight w:val="none"/>
          <w:lang w:val="en-US" w:eastAsia="zh-CN" w:bidi="ar-SA"/>
        </w:rPr>
        <w:t>），</w:t>
      </w:r>
      <w:r>
        <w:rPr>
          <w:rFonts w:hint="eastAsia" w:ascii="黑体" w:hAnsi="黑体" w:eastAsia="黑体" w:cs="黑体"/>
          <w:kern w:val="2"/>
          <w:sz w:val="32"/>
          <w:szCs w:val="32"/>
          <w:lang w:val="en-US" w:eastAsia="zh-CN" w:bidi="ar-SA"/>
        </w:rPr>
        <w:t>通过金数据完成申报预报表</w:t>
      </w:r>
      <w:r>
        <w:rPr>
          <w:rFonts w:hint="eastAsia" w:ascii="黑体" w:hAnsi="黑体" w:eastAsia="黑体" w:cs="黑体"/>
          <w:color w:val="auto"/>
          <w:kern w:val="2"/>
          <w:sz w:val="32"/>
          <w:szCs w:val="32"/>
          <w:lang w:val="en-US" w:eastAsia="zh-CN" w:bidi="ar-SA"/>
        </w:rPr>
        <w:t>（附件5）</w:t>
      </w:r>
      <w:r>
        <w:rPr>
          <w:rFonts w:hint="eastAsia" w:ascii="仿宋_GB2312" w:hAnsi="仿宋_GB2312" w:eastAsia="仿宋_GB2312" w:cs="仿宋_GB2312"/>
          <w:kern w:val="2"/>
          <w:sz w:val="32"/>
          <w:szCs w:val="32"/>
          <w:lang w:val="en-US" w:eastAsia="zh-CN"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firstLine="640"/>
        <w:jc w:val="left"/>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2.区级评估审核阶段（2022年7月中下旬）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firstLine="64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highlight w:val="none"/>
          <w:lang w:val="en-US" w:eastAsia="zh-CN" w:bidi="ar-SA"/>
        </w:rPr>
        <w:t>区教育局依据市文明单位创建标准并结合日常考核对申报单位进行准入考核，区文明办根据市文明办分配名额进行遴选，</w:t>
      </w:r>
      <w:r>
        <w:rPr>
          <w:rFonts w:hint="eastAsia" w:ascii="仿宋_GB2312" w:hAnsi="仿宋_GB2312" w:eastAsia="仿宋_GB2312" w:cs="仿宋_GB2312"/>
          <w:color w:val="auto"/>
          <w:sz w:val="32"/>
          <w:szCs w:val="32"/>
          <w:highlight w:val="none"/>
          <w:lang w:val="en-US" w:eastAsia="zh-CN"/>
        </w:rPr>
        <w:t>以文明单位年度常态创建活动考核结果为主，参考文明单位参与文明城区创建情况街镇评价，</w:t>
      </w:r>
      <w:r>
        <w:rPr>
          <w:rFonts w:hint="eastAsia" w:ascii="仿宋_GB2312" w:hAnsi="仿宋_GB2312" w:eastAsia="仿宋_GB2312" w:cs="仿宋_GB2312"/>
          <w:color w:val="auto"/>
          <w:sz w:val="32"/>
          <w:szCs w:val="32"/>
          <w:lang w:val="en-US" w:eastAsia="zh-CN"/>
        </w:rPr>
        <w:t>结合文明单位参与疫情防控工作情况，以及</w:t>
      </w:r>
      <w:r>
        <w:rPr>
          <w:rFonts w:hint="eastAsia" w:ascii="仿宋_GB2312" w:hAnsi="仿宋_GB2312" w:eastAsia="仿宋_GB2312" w:cs="仿宋_GB2312"/>
          <w:color w:val="auto"/>
          <w:kern w:val="2"/>
          <w:sz w:val="32"/>
          <w:szCs w:val="32"/>
          <w:lang w:val="en-US" w:eastAsia="zh-CN" w:bidi="ar-SA"/>
        </w:rPr>
        <w:t>向相关职能部门征求各创建单位</w:t>
      </w:r>
      <w:bookmarkStart w:id="0" w:name="_GoBack"/>
      <w:bookmarkEnd w:id="0"/>
      <w:r>
        <w:rPr>
          <w:rFonts w:hint="eastAsia" w:ascii="仿宋_GB2312" w:hAnsi="仿宋_GB2312" w:eastAsia="仿宋_GB2312" w:cs="仿宋_GB2312"/>
          <w:color w:val="auto"/>
          <w:kern w:val="2"/>
          <w:sz w:val="32"/>
          <w:szCs w:val="32"/>
          <w:lang w:val="en-US" w:eastAsia="zh-CN" w:bidi="ar-SA"/>
        </w:rPr>
        <w:t>负面清单意见，对拟推荐市级的单位进行综合考评并排名。</w:t>
      </w:r>
      <w:r>
        <w:rPr>
          <w:rFonts w:hint="eastAsia" w:ascii="仿宋_GB2312" w:hAnsi="仿宋_GB2312" w:eastAsia="仿宋_GB2312" w:cs="仿宋_GB2312"/>
          <w:color w:val="auto"/>
          <w:sz w:val="32"/>
          <w:szCs w:val="32"/>
          <w:lang w:val="en-US" w:eastAsia="zh-CN"/>
        </w:rPr>
        <w:t>由高至低确定宝山区申报名单，并报区文明委审议。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firstLine="643" w:firstLineChars="200"/>
        <w:jc w:val="left"/>
        <w:textAlignment w:val="auto"/>
        <w:rPr>
          <w:rFonts w:hint="default"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3.上报名单(2022年8月5日前)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以区文明委名义向市文明办上报宝山区申报名单。后续，市文明办将对申报单位开展市级考核和评选。</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黑体" w:hAnsi="黑体" w:eastAsia="黑体" w:cs="黑体"/>
          <w:color w:val="0070C0"/>
          <w:sz w:val="32"/>
          <w:szCs w:val="32"/>
        </w:rPr>
      </w:pP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现有</w:t>
      </w:r>
      <w:r>
        <w:rPr>
          <w:rFonts w:hint="eastAsia" w:ascii="黑体" w:hAnsi="黑体" w:eastAsia="黑体" w:cs="黑体"/>
          <w:color w:val="auto"/>
          <w:sz w:val="32"/>
          <w:szCs w:val="32"/>
        </w:rPr>
        <w:t>上海市文明</w:t>
      </w:r>
      <w:r>
        <w:rPr>
          <w:rFonts w:hint="eastAsia" w:ascii="黑体" w:hAnsi="黑体" w:eastAsia="黑体" w:cs="黑体"/>
          <w:color w:val="auto"/>
          <w:sz w:val="32"/>
          <w:szCs w:val="32"/>
          <w:lang w:eastAsia="zh-CN"/>
        </w:rPr>
        <w:t>单位年度复查</w:t>
      </w:r>
    </w:p>
    <w:p>
      <w:pPr>
        <w:spacing w:line="520" w:lineRule="exact"/>
        <w:ind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从新一轮创建（2021-2023年度）开始，已经获得称号的现有文明单位（</w:t>
      </w:r>
      <w:r>
        <w:rPr>
          <w:rFonts w:hint="eastAsia" w:ascii="仿宋_GB2312" w:hAnsi="仿宋_GB2312" w:eastAsia="仿宋_GB2312" w:cs="仿宋_GB2312"/>
          <w:color w:val="auto"/>
          <w:sz w:val="24"/>
          <w:szCs w:val="24"/>
          <w:lang w:val="en-US" w:eastAsia="zh-CN"/>
        </w:rPr>
        <w:t>见附件6：第二十届2019-2020年度</w:t>
      </w:r>
      <w:r>
        <w:rPr>
          <w:rFonts w:hint="eastAsia" w:ascii="仿宋_GB2312" w:hAnsi="仿宋_GB2312" w:eastAsia="仿宋_GB2312" w:cs="仿宋_GB2312"/>
          <w:b/>
          <w:bCs/>
          <w:color w:val="auto"/>
          <w:sz w:val="28"/>
          <w:szCs w:val="28"/>
          <w:lang w:val="en-US" w:eastAsia="zh-CN"/>
        </w:rPr>
        <w:t>上海市</w:t>
      </w:r>
      <w:r>
        <w:rPr>
          <w:rFonts w:hint="eastAsia" w:ascii="仿宋_GB2312" w:hAnsi="仿宋_GB2312" w:eastAsia="仿宋_GB2312" w:cs="仿宋_GB2312"/>
          <w:color w:val="auto"/>
          <w:sz w:val="24"/>
          <w:szCs w:val="24"/>
          <w:lang w:val="en-US" w:eastAsia="zh-CN"/>
        </w:rPr>
        <w:t>文明单位名单</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实行复查制度。复查通过，继续保留相关称号；未通过的，撤销相关称号，可在下一创建周期重新申创。</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（一）复查申报（2022年7月6日）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firstLine="640" w:firstLineChars="200"/>
        <w:jc w:val="left"/>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auto"/>
          <w:sz w:val="32"/>
          <w:szCs w:val="32"/>
          <w:lang w:val="en-US" w:eastAsia="zh-CN"/>
        </w:rPr>
        <w:t>各现有上海市文明单位（见附件6）参与创建复查的意向，</w:t>
      </w:r>
      <w:r>
        <w:rPr>
          <w:rFonts w:hint="eastAsia" w:ascii="黑体" w:hAnsi="黑体" w:eastAsia="黑体" w:cs="黑体"/>
          <w:color w:val="000000" w:themeColor="text1"/>
          <w:kern w:val="2"/>
          <w:sz w:val="32"/>
          <w:szCs w:val="32"/>
          <w:lang w:val="en-US" w:eastAsia="zh-CN" w:bidi="ar-SA"/>
          <w14:textFill>
            <w14:solidFill>
              <w14:schemeClr w14:val="tx1"/>
            </w14:solidFill>
          </w14:textFill>
        </w:rPr>
        <w:t>通过金数据完成申报预报表（附件5）</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left"/>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kern w:val="2"/>
          <w:sz w:val="32"/>
          <w:szCs w:val="32"/>
          <w:lang w:val="en-US" w:eastAsia="zh-CN" w:bidi="ar-SA"/>
        </w:rPr>
        <w:t>撰写自查报告（2021年1月—2022年6月），以备查。</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732"/>
        </w:tabs>
        <w:kinsoku/>
        <w:wordWrap/>
        <w:overflowPunct/>
        <w:topLinePunct w:val="0"/>
        <w:autoSpaceDE/>
        <w:autoSpaceDN/>
        <w:bidi w:val="0"/>
        <w:adjustRightInd/>
        <w:snapToGrid/>
        <w:spacing w:before="75" w:beforeAutospacing="0" w:after="75" w:afterAutospacing="0" w:line="540" w:lineRule="exact"/>
        <w:ind w:right="0" w:rightChars="0" w:firstLine="643" w:firstLineChars="200"/>
        <w:jc w:val="left"/>
        <w:textAlignment w:val="auto"/>
        <w:rPr>
          <w:rFonts w:hint="default" w:ascii="仿宋_GB2312" w:hAnsi="仿宋_GB2312" w:eastAsia="仿宋_GB2312" w:cs="仿宋_GB2312"/>
          <w:b/>
          <w:bCs/>
          <w:kern w:val="2"/>
          <w:sz w:val="32"/>
          <w:szCs w:val="32"/>
          <w:lang w:val="en-US" w:eastAsia="zh-CN" w:bidi="ar-SA"/>
        </w:rPr>
      </w:pPr>
      <w:r>
        <w:rPr>
          <w:rFonts w:hint="eastAsia" w:ascii="楷体_GB2312" w:hAnsi="楷体_GB2312" w:eastAsia="楷体_GB2312" w:cs="楷体_GB2312"/>
          <w:b/>
          <w:bCs/>
          <w:color w:val="auto"/>
          <w:sz w:val="32"/>
          <w:szCs w:val="32"/>
          <w:lang w:val="en-US" w:eastAsia="zh-CN"/>
        </w:rPr>
        <w:t>（二）复查督查</w:t>
      </w:r>
      <w:r>
        <w:rPr>
          <w:rFonts w:hint="eastAsia" w:ascii="仿宋_GB2312" w:hAnsi="仿宋_GB2312" w:eastAsia="仿宋_GB2312" w:cs="仿宋_GB2312"/>
          <w:b/>
          <w:bCs/>
          <w:kern w:val="2"/>
          <w:sz w:val="32"/>
          <w:szCs w:val="32"/>
          <w:lang w:val="en-US" w:eastAsia="zh-CN" w:bidi="ar-SA"/>
        </w:rPr>
        <w:t>(2022年8月15日-2022年8月26日)</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8月中旬</w:t>
      </w:r>
      <w:r>
        <w:rPr>
          <w:rFonts w:hint="eastAsia" w:ascii="仿宋_GB2312" w:hAnsi="仿宋_GB2312" w:eastAsia="仿宋_GB2312" w:cs="仿宋_GB2312"/>
          <w:color w:val="auto"/>
          <w:sz w:val="32"/>
          <w:szCs w:val="32"/>
          <w:lang w:val="en-US" w:eastAsia="zh-CN"/>
        </w:rPr>
        <w:t>，区文明办、区教育局以文明单位年度常态创建活动考核结果为主，参考文明单位参与文明城区创建情况街镇评价，并结合文明单位参与疫情防控工作情况，对复查单位进行考核。</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8月下旬</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color w:val="auto"/>
          <w:sz w:val="32"/>
          <w:szCs w:val="32"/>
          <w:lang w:val="en-US" w:eastAsia="zh-CN"/>
        </w:rPr>
        <w:t>区文明办根据复查主体督查考核情况，确定拟继续保留称号名单，以区文明委名义向市文明办上报宝山区文明单位创建项目拟继续保留称号名单。后续，市文明办将对复查单位开展市级复查考核。</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lang w:eastAsia="zh-CN"/>
        </w:rPr>
        <w:t>、工作要求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申报单位要切实加强组织领导，并根据创建检查的要求，认真落实。把文明单位创建工作摆上重要位置，形成党政主要领导负责，全校师生共同参与的工作机制。借力文明单位创建工作，进一步强化内部管理，建立长效工作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要对标创建标准扎实推进文明单位创建工作，扎实开展创建活动。做好文明单位日常动态管理，推动创建活动常态化，注重创建过程，研究新问题，落实各项创建工作措施，不断深化内涵，切实提高创建质量与水平，同时做好创建工作相关台账资料存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3.各单位要广泛宣传创建工作的亮点和成效，宣传文明单位创建中的典型经验，不断扩大文明创建的覆盖面和影响力，形成人人参与创建的良好工作局面。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b/>
          <w:bCs/>
          <w:color w:val="auto"/>
          <w:kern w:val="2"/>
          <w:sz w:val="32"/>
          <w:szCs w:val="32"/>
          <w:lang w:val="en-US" w:eastAsia="zh-CN" w:bidi="ar-SA"/>
        </w:rPr>
      </w:pPr>
      <w:r>
        <w:rPr>
          <w:rFonts w:hint="eastAsia" w:ascii="仿宋_GB2312" w:hAnsi="仿宋_GB2312" w:eastAsia="仿宋_GB2312" w:cs="仿宋_GB2312"/>
          <w:sz w:val="32"/>
          <w:szCs w:val="32"/>
          <w:lang w:val="en-US" w:eastAsia="zh-CN"/>
        </w:rPr>
        <w:t>4.各申报单位</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以“强国复兴有我”为主题，精心组织，积极发挥优势、突出特色，结合精神文明创建工作，按照疫情防控要求，广泛开展“新时代·文明新风尚”市民修身系列专项活动等群众性宣传教育活动，为党的二十大营造良好氛围。</w:t>
      </w:r>
      <w:r>
        <w:rPr>
          <w:rFonts w:hint="eastAsia" w:ascii="楷体" w:hAnsi="楷体" w:eastAsia="楷体" w:cs="楷体"/>
          <w:b/>
          <w:bCs/>
          <w:color w:val="auto"/>
          <w:kern w:val="2"/>
          <w:sz w:val="32"/>
          <w:szCs w:val="32"/>
          <w:lang w:val="en-US" w:eastAsia="zh-CN" w:bidi="ar-SA"/>
        </w:rPr>
        <w:drawing>
          <wp:anchor distT="0" distB="0" distL="114300" distR="114300" simplePos="0" relativeHeight="251659264" behindDoc="0" locked="0" layoutInCell="1" allowOverlap="1">
            <wp:simplePos x="0" y="0"/>
            <wp:positionH relativeFrom="column">
              <wp:posOffset>2024380</wp:posOffset>
            </wp:positionH>
            <wp:positionV relativeFrom="page">
              <wp:posOffset>2087880</wp:posOffset>
            </wp:positionV>
            <wp:extent cx="1501140" cy="1501140"/>
            <wp:effectExtent l="0" t="0" r="3810" b="3810"/>
            <wp:wrapTopAndBottom/>
            <wp:docPr id="1" name="图片 3" descr="[新]【云毕业】素材征集令_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新]【云毕业】素材征集令_512"/>
                    <pic:cNvPicPr>
                      <a:picLocks noChangeAspect="1"/>
                    </pic:cNvPicPr>
                  </pic:nvPicPr>
                  <pic:blipFill>
                    <a:blip r:embed="rId5"/>
                    <a:stretch>
                      <a:fillRect/>
                    </a:stretch>
                  </pic:blipFill>
                  <pic:spPr>
                    <a:xfrm>
                      <a:off x="0" y="0"/>
                      <a:ext cx="1501140" cy="1501140"/>
                    </a:xfrm>
                    <a:prstGeom prst="rect">
                      <a:avLst/>
                    </a:prstGeom>
                    <a:noFill/>
                    <a:ln>
                      <a:noFill/>
                    </a:ln>
                  </pic:spPr>
                </pic:pic>
              </a:graphicData>
            </a:graphic>
          </wp:anchor>
        </w:drawing>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请于7月6日（周三）下午5:00前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center"/>
        <w:textAlignment w:val="auto"/>
        <w:rPr>
          <w:rFonts w:hint="eastAsia" w:ascii="楷体" w:hAnsi="楷体" w:eastAsia="楷体" w:cs="楷体"/>
          <w:b/>
          <w:bCs/>
          <w:color w:val="auto"/>
          <w:kern w:val="2"/>
          <w:sz w:val="32"/>
          <w:szCs w:val="32"/>
          <w:lang w:val="en-US" w:eastAsia="zh-CN" w:bidi="ar-SA"/>
        </w:rPr>
      </w:pPr>
      <w:r>
        <w:rPr>
          <w:rFonts w:hint="eastAsia" w:ascii="黑体" w:hAnsi="黑体" w:eastAsia="黑体" w:cs="黑体"/>
          <w:kern w:val="2"/>
          <w:sz w:val="32"/>
          <w:szCs w:val="32"/>
          <w:lang w:val="en-US" w:eastAsia="zh-CN" w:bidi="ar-SA"/>
        </w:rPr>
        <w:t>通过金数据在线填写申报预报表</w:t>
      </w:r>
    </w:p>
    <w:p>
      <w:pPr>
        <w:pStyle w:val="2"/>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联系人：薛晓晔         联系电话：13386258856</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1.第二十届2019-2020年度宝山区文明单位名单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2.上海市文明单位创建管理办法（2021年版）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3.上海市文明单位测评体系（2021年版）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4.市区文明单位创建自查报告（模板）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5.2021-2023年度上海市文明单位预申报、2019-2020年度现有市文明单位复查汇总表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left"/>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6.第二十届2019-2020年度上海市文明单位名单</w:t>
      </w:r>
    </w:p>
    <w:p>
      <w:pPr>
        <w:keepNext w:val="0"/>
        <w:keepLines w:val="0"/>
        <w:pageBreakBefore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华文仿宋" w:eastAsia="仿宋_GB2312" w:cs="仿宋_GB2312"/>
          <w:color w:val="auto"/>
          <w:sz w:val="32"/>
          <w:szCs w:val="32"/>
        </w:rPr>
      </w:pPr>
    </w:p>
    <w:p>
      <w:pPr>
        <w:keepNext w:val="0"/>
        <w:keepLines w:val="0"/>
        <w:pageBreakBefore w:val="0"/>
        <w:kinsoku/>
        <w:wordWrap/>
        <w:overflowPunct/>
        <w:topLinePunct w:val="0"/>
        <w:autoSpaceDE/>
        <w:autoSpaceDN/>
        <w:bidi w:val="0"/>
        <w:adjustRightInd/>
        <w:snapToGrid/>
        <w:spacing w:beforeAutospacing="0" w:afterAutospacing="0" w:line="540" w:lineRule="exact"/>
        <w:jc w:val="right"/>
        <w:textAlignment w:val="auto"/>
        <w:rPr>
          <w:rFonts w:hint="eastAsia" w:ascii="仿宋_GB2312" w:hAnsi="华文仿宋" w:eastAsia="仿宋_GB2312" w:cs="仿宋_GB2312"/>
          <w:color w:val="auto"/>
          <w:sz w:val="32"/>
          <w:szCs w:val="32"/>
        </w:rPr>
      </w:pPr>
      <w:r>
        <w:rPr>
          <w:rFonts w:hint="eastAsia" w:ascii="仿宋_GB2312" w:hAnsi="华文仿宋" w:eastAsia="仿宋_GB2312" w:cs="仿宋_GB2312"/>
          <w:color w:val="auto"/>
          <w:sz w:val="32"/>
          <w:szCs w:val="32"/>
        </w:rPr>
        <w:t>宝山区教育工作党委</w:t>
      </w:r>
    </w:p>
    <w:p>
      <w:pPr>
        <w:keepNext w:val="0"/>
        <w:keepLines w:val="0"/>
        <w:pageBreakBefore w:val="0"/>
        <w:kinsoku/>
        <w:wordWrap/>
        <w:overflowPunct/>
        <w:topLinePunct w:val="0"/>
        <w:autoSpaceDE/>
        <w:autoSpaceDN/>
        <w:bidi w:val="0"/>
        <w:adjustRightInd/>
        <w:snapToGrid/>
        <w:spacing w:beforeAutospacing="0" w:afterAutospacing="0" w:line="540" w:lineRule="exact"/>
        <w:jc w:val="center"/>
        <w:textAlignment w:val="auto"/>
        <w:rPr>
          <w:rFonts w:hint="eastAsia" w:ascii="仿宋_GB2312" w:hAnsi="华文仿宋" w:eastAsia="仿宋_GB2312" w:cs="仿宋_GB2312"/>
          <w:color w:val="auto"/>
          <w:sz w:val="32"/>
          <w:szCs w:val="32"/>
        </w:rPr>
      </w:pPr>
      <w:r>
        <w:rPr>
          <w:rFonts w:hint="eastAsia" w:ascii="仿宋_GB2312" w:hAnsi="华文仿宋" w:eastAsia="仿宋_GB2312" w:cs="仿宋_GB2312"/>
          <w:color w:val="auto"/>
          <w:sz w:val="32"/>
          <w:szCs w:val="32"/>
          <w:lang w:val="en-US" w:eastAsia="zh-CN"/>
        </w:rPr>
        <w:t xml:space="preserve">                                      </w:t>
      </w:r>
      <w:r>
        <w:rPr>
          <w:rFonts w:hint="eastAsia" w:ascii="仿宋_GB2312" w:hAnsi="华文仿宋" w:eastAsia="仿宋_GB2312" w:cs="仿宋_GB2312"/>
          <w:color w:val="auto"/>
          <w:sz w:val="32"/>
          <w:szCs w:val="32"/>
        </w:rPr>
        <w:t>宝山区教育局</w:t>
      </w:r>
    </w:p>
    <w:p>
      <w:pPr>
        <w:keepNext w:val="0"/>
        <w:keepLines w:val="0"/>
        <w:pageBreakBefore w:val="0"/>
        <w:kinsoku/>
        <w:wordWrap/>
        <w:overflowPunct/>
        <w:topLinePunct w:val="0"/>
        <w:autoSpaceDE/>
        <w:autoSpaceDN/>
        <w:bidi w:val="0"/>
        <w:adjustRightInd/>
        <w:snapToGrid/>
        <w:spacing w:beforeAutospacing="0" w:afterAutospacing="0" w:line="540" w:lineRule="exact"/>
        <w:jc w:val="center"/>
        <w:textAlignment w:val="auto"/>
        <w:rPr>
          <w:rFonts w:hint="default"/>
          <w:lang w:val="en-US" w:eastAsia="zh-CN"/>
        </w:rPr>
      </w:pPr>
      <w:r>
        <w:rPr>
          <w:rFonts w:hint="eastAsia" w:ascii="仿宋_GB2312" w:hAnsi="华文仿宋" w:eastAsia="仿宋_GB2312" w:cs="仿宋_GB2312"/>
          <w:color w:val="auto"/>
          <w:sz w:val="32"/>
          <w:szCs w:val="32"/>
          <w:lang w:val="en-US" w:eastAsia="zh-CN"/>
        </w:rPr>
        <w:t xml:space="preserve">                                      </w:t>
      </w:r>
      <w:r>
        <w:rPr>
          <w:rFonts w:hint="eastAsia" w:ascii="仿宋_GB2312" w:hAnsi="华文仿宋" w:eastAsia="仿宋_GB2312" w:cs="仿宋_GB2312"/>
          <w:color w:val="auto"/>
          <w:sz w:val="32"/>
          <w:szCs w:val="32"/>
        </w:rPr>
        <w:t>2022年</w:t>
      </w:r>
      <w:r>
        <w:rPr>
          <w:rFonts w:hint="eastAsia" w:ascii="仿宋_GB2312" w:hAnsi="华文仿宋" w:eastAsia="仿宋_GB2312" w:cs="仿宋_GB2312"/>
          <w:color w:val="auto"/>
          <w:sz w:val="32"/>
          <w:szCs w:val="32"/>
          <w:lang w:val="en-US" w:eastAsia="zh-CN"/>
        </w:rPr>
        <w:t>7</w:t>
      </w:r>
      <w:r>
        <w:rPr>
          <w:rFonts w:hint="eastAsia" w:ascii="仿宋_GB2312" w:hAnsi="华文仿宋" w:eastAsia="仿宋_GB2312" w:cs="仿宋_GB2312"/>
          <w:color w:val="auto"/>
          <w:sz w:val="32"/>
          <w:szCs w:val="32"/>
        </w:rPr>
        <w:t>月</w:t>
      </w:r>
      <w:r>
        <w:rPr>
          <w:rFonts w:hint="eastAsia" w:ascii="仿宋_GB2312" w:hAnsi="华文仿宋" w:eastAsia="仿宋_GB2312" w:cs="仿宋_GB2312"/>
          <w:color w:val="auto"/>
          <w:sz w:val="32"/>
          <w:szCs w:val="32"/>
          <w:lang w:val="en-US" w:eastAsia="zh-CN"/>
        </w:rPr>
        <w:t>4</w:t>
      </w:r>
      <w:r>
        <w:rPr>
          <w:rFonts w:hint="eastAsia" w:ascii="仿宋_GB2312" w:hAnsi="华文仿宋" w:eastAsia="仿宋_GB2312" w:cs="仿宋_GB2312"/>
          <w:color w:val="auto"/>
          <w:sz w:val="32"/>
          <w:szCs w:val="32"/>
        </w:rPr>
        <w:t>日</w:t>
      </w:r>
    </w:p>
    <w:sectPr>
      <w:footerReference r:id="rId3" w:type="default"/>
      <w:pgSz w:w="11906" w:h="16838"/>
      <w:pgMar w:top="2098" w:right="147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7AE5A8"/>
    <w:multiLevelType w:val="singleLevel"/>
    <w:tmpl w:val="9F7AE5A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MDUyN2Q3OTdkYTNmY2QzMGQxOTNjNmIxYjJiZDYifQ=="/>
  </w:docVars>
  <w:rsids>
    <w:rsidRoot w:val="EE7E4ECD"/>
    <w:rsid w:val="005A2D64"/>
    <w:rsid w:val="03E07A24"/>
    <w:rsid w:val="07375BAD"/>
    <w:rsid w:val="07FB62B1"/>
    <w:rsid w:val="083B606B"/>
    <w:rsid w:val="11EE77B0"/>
    <w:rsid w:val="133A2B6A"/>
    <w:rsid w:val="139307F7"/>
    <w:rsid w:val="139F3F41"/>
    <w:rsid w:val="15FF71A8"/>
    <w:rsid w:val="16614D6C"/>
    <w:rsid w:val="166326AC"/>
    <w:rsid w:val="18627605"/>
    <w:rsid w:val="19FFEC21"/>
    <w:rsid w:val="1E51534F"/>
    <w:rsid w:val="1E860CC4"/>
    <w:rsid w:val="1EDD5779"/>
    <w:rsid w:val="1F1C3BAF"/>
    <w:rsid w:val="233892C2"/>
    <w:rsid w:val="243A1B1F"/>
    <w:rsid w:val="286332DD"/>
    <w:rsid w:val="29FE2991"/>
    <w:rsid w:val="2ACC29B2"/>
    <w:rsid w:val="2D3D9172"/>
    <w:rsid w:val="2D493057"/>
    <w:rsid w:val="2E073C7C"/>
    <w:rsid w:val="2E59529D"/>
    <w:rsid w:val="31BB794A"/>
    <w:rsid w:val="32BF645E"/>
    <w:rsid w:val="32F71EEF"/>
    <w:rsid w:val="340A2E41"/>
    <w:rsid w:val="3715158D"/>
    <w:rsid w:val="37BF57D2"/>
    <w:rsid w:val="37EF7C8C"/>
    <w:rsid w:val="39FD01EC"/>
    <w:rsid w:val="3BBB7C07"/>
    <w:rsid w:val="3BBCA84B"/>
    <w:rsid w:val="3BFAFF49"/>
    <w:rsid w:val="3DEF1B90"/>
    <w:rsid w:val="3DFF767C"/>
    <w:rsid w:val="3EB71288"/>
    <w:rsid w:val="3EE31B9B"/>
    <w:rsid w:val="3FA5659F"/>
    <w:rsid w:val="3FDF316D"/>
    <w:rsid w:val="3FDF49D0"/>
    <w:rsid w:val="3FFE54F7"/>
    <w:rsid w:val="3FFF1457"/>
    <w:rsid w:val="417F18B2"/>
    <w:rsid w:val="41B07D19"/>
    <w:rsid w:val="450C02B9"/>
    <w:rsid w:val="47F74A37"/>
    <w:rsid w:val="48AF715A"/>
    <w:rsid w:val="49DF3B9C"/>
    <w:rsid w:val="4AD2081E"/>
    <w:rsid w:val="4BEE5846"/>
    <w:rsid w:val="4DEFD7C8"/>
    <w:rsid w:val="4E5F9F8A"/>
    <w:rsid w:val="4FDFE0D9"/>
    <w:rsid w:val="537967D4"/>
    <w:rsid w:val="568A144E"/>
    <w:rsid w:val="56FBDEC3"/>
    <w:rsid w:val="576D5224"/>
    <w:rsid w:val="577D60C0"/>
    <w:rsid w:val="57F59D80"/>
    <w:rsid w:val="57FC80C1"/>
    <w:rsid w:val="58E3C439"/>
    <w:rsid w:val="5A174665"/>
    <w:rsid w:val="5B7B370D"/>
    <w:rsid w:val="5B7B3C83"/>
    <w:rsid w:val="5B7F31DC"/>
    <w:rsid w:val="5BFB74F9"/>
    <w:rsid w:val="5C3564CD"/>
    <w:rsid w:val="5CE2303B"/>
    <w:rsid w:val="5D7D096B"/>
    <w:rsid w:val="5F886A70"/>
    <w:rsid w:val="5FBE92E1"/>
    <w:rsid w:val="5FD62D69"/>
    <w:rsid w:val="5FDC0AAF"/>
    <w:rsid w:val="5FEDEDB5"/>
    <w:rsid w:val="5FF3D0C0"/>
    <w:rsid w:val="5FFDAC39"/>
    <w:rsid w:val="5FFF68AF"/>
    <w:rsid w:val="618F19E3"/>
    <w:rsid w:val="62CAA973"/>
    <w:rsid w:val="62EF0D30"/>
    <w:rsid w:val="63BFF641"/>
    <w:rsid w:val="644B41BC"/>
    <w:rsid w:val="64A027C5"/>
    <w:rsid w:val="651D1CE3"/>
    <w:rsid w:val="66FF864B"/>
    <w:rsid w:val="67DFB81A"/>
    <w:rsid w:val="67EFD5E3"/>
    <w:rsid w:val="68AF10CD"/>
    <w:rsid w:val="69F77224"/>
    <w:rsid w:val="6A8A71EB"/>
    <w:rsid w:val="6B535E64"/>
    <w:rsid w:val="6C82718E"/>
    <w:rsid w:val="6CD7071B"/>
    <w:rsid w:val="6D7B99D6"/>
    <w:rsid w:val="6DD9348D"/>
    <w:rsid w:val="6DFB5ED3"/>
    <w:rsid w:val="6EDD56AC"/>
    <w:rsid w:val="6F733F85"/>
    <w:rsid w:val="6F9FFF90"/>
    <w:rsid w:val="6FEF668D"/>
    <w:rsid w:val="70AF7188"/>
    <w:rsid w:val="71AD7C63"/>
    <w:rsid w:val="71DC5742"/>
    <w:rsid w:val="737B9ACF"/>
    <w:rsid w:val="743FF54C"/>
    <w:rsid w:val="74A79C33"/>
    <w:rsid w:val="75C3849F"/>
    <w:rsid w:val="75F47A6E"/>
    <w:rsid w:val="75F82943"/>
    <w:rsid w:val="76591875"/>
    <w:rsid w:val="76A3FB27"/>
    <w:rsid w:val="775AFEBB"/>
    <w:rsid w:val="776D09CA"/>
    <w:rsid w:val="77EE6FC0"/>
    <w:rsid w:val="77FF8DF4"/>
    <w:rsid w:val="78F864FA"/>
    <w:rsid w:val="78FF1CDB"/>
    <w:rsid w:val="79DD8BF1"/>
    <w:rsid w:val="79DFA233"/>
    <w:rsid w:val="7AF70300"/>
    <w:rsid w:val="7AFD91C0"/>
    <w:rsid w:val="7B7FBADF"/>
    <w:rsid w:val="7BBF7725"/>
    <w:rsid w:val="7BE92DAC"/>
    <w:rsid w:val="7BED243C"/>
    <w:rsid w:val="7BF7E84F"/>
    <w:rsid w:val="7C3F64D5"/>
    <w:rsid w:val="7CD64FCC"/>
    <w:rsid w:val="7CFDE719"/>
    <w:rsid w:val="7D011F50"/>
    <w:rsid w:val="7D6F72BA"/>
    <w:rsid w:val="7D77C2D7"/>
    <w:rsid w:val="7D7E93ED"/>
    <w:rsid w:val="7D934437"/>
    <w:rsid w:val="7DBEED29"/>
    <w:rsid w:val="7DE7C77A"/>
    <w:rsid w:val="7DFF5E53"/>
    <w:rsid w:val="7DFF70C1"/>
    <w:rsid w:val="7E5D5C80"/>
    <w:rsid w:val="7E7DB441"/>
    <w:rsid w:val="7ED51BA5"/>
    <w:rsid w:val="7EDBB7B8"/>
    <w:rsid w:val="7EEF1261"/>
    <w:rsid w:val="7EEFF6AD"/>
    <w:rsid w:val="7F4F1650"/>
    <w:rsid w:val="7F5D8B1B"/>
    <w:rsid w:val="7F7950F1"/>
    <w:rsid w:val="7F7E8AF6"/>
    <w:rsid w:val="7F7F8BA5"/>
    <w:rsid w:val="7FB3D53A"/>
    <w:rsid w:val="7FB7AD87"/>
    <w:rsid w:val="7FBE5AE2"/>
    <w:rsid w:val="7FCF0CF2"/>
    <w:rsid w:val="7FDF05AC"/>
    <w:rsid w:val="7FEA73B1"/>
    <w:rsid w:val="7FEB5664"/>
    <w:rsid w:val="7FFFAAD7"/>
    <w:rsid w:val="87EE7BD1"/>
    <w:rsid w:val="8EBED318"/>
    <w:rsid w:val="96DF16F7"/>
    <w:rsid w:val="9B3FE180"/>
    <w:rsid w:val="9D76C5F5"/>
    <w:rsid w:val="9DAE90CF"/>
    <w:rsid w:val="9DE77D85"/>
    <w:rsid w:val="9EF3C05C"/>
    <w:rsid w:val="9F3DE166"/>
    <w:rsid w:val="9F5F8DE4"/>
    <w:rsid w:val="9FF582D2"/>
    <w:rsid w:val="A732C7A6"/>
    <w:rsid w:val="AA3D6792"/>
    <w:rsid w:val="AFFFCCE1"/>
    <w:rsid w:val="B3FFB01A"/>
    <w:rsid w:val="B5EFBAA6"/>
    <w:rsid w:val="B6452FBE"/>
    <w:rsid w:val="B6DF4163"/>
    <w:rsid w:val="B79F3F3D"/>
    <w:rsid w:val="B7FD2DAA"/>
    <w:rsid w:val="B8C9B397"/>
    <w:rsid w:val="BA8F8CBF"/>
    <w:rsid w:val="BBDFDEF2"/>
    <w:rsid w:val="BBFF30C3"/>
    <w:rsid w:val="BDD2DDAF"/>
    <w:rsid w:val="BDEF1263"/>
    <w:rsid w:val="BDFEB15A"/>
    <w:rsid w:val="BECEAB0D"/>
    <w:rsid w:val="BFBE9EF2"/>
    <w:rsid w:val="BFEB06BB"/>
    <w:rsid w:val="C3EECD19"/>
    <w:rsid w:val="C3FFBABA"/>
    <w:rsid w:val="C7BBD3CB"/>
    <w:rsid w:val="C8FFCBC6"/>
    <w:rsid w:val="CEEFD894"/>
    <w:rsid w:val="CFEC2EB3"/>
    <w:rsid w:val="CFFD60B9"/>
    <w:rsid w:val="D2ED0049"/>
    <w:rsid w:val="D9EBDE2E"/>
    <w:rsid w:val="DB4BDD53"/>
    <w:rsid w:val="DBBDB49B"/>
    <w:rsid w:val="DBDFA659"/>
    <w:rsid w:val="DBEFC697"/>
    <w:rsid w:val="DCEFE856"/>
    <w:rsid w:val="DCFBFB1D"/>
    <w:rsid w:val="DDFCDFD7"/>
    <w:rsid w:val="DEAF7F96"/>
    <w:rsid w:val="DF2743ED"/>
    <w:rsid w:val="DF6E948D"/>
    <w:rsid w:val="DFFEA140"/>
    <w:rsid w:val="DFFF8453"/>
    <w:rsid w:val="E6ED20E0"/>
    <w:rsid w:val="E7EF7B89"/>
    <w:rsid w:val="EAAE7341"/>
    <w:rsid w:val="ECBE926F"/>
    <w:rsid w:val="EDEED0C1"/>
    <w:rsid w:val="EDFB20FA"/>
    <w:rsid w:val="EE7E4ECD"/>
    <w:rsid w:val="EEFADC28"/>
    <w:rsid w:val="EEFBB1C2"/>
    <w:rsid w:val="EEFE5816"/>
    <w:rsid w:val="EEFF0E9D"/>
    <w:rsid w:val="EF6B2C10"/>
    <w:rsid w:val="EF6EEBF1"/>
    <w:rsid w:val="EF7759E5"/>
    <w:rsid w:val="EFAF999B"/>
    <w:rsid w:val="EFFC1828"/>
    <w:rsid w:val="F1FBE14F"/>
    <w:rsid w:val="F4CA1ACA"/>
    <w:rsid w:val="F67FB6F1"/>
    <w:rsid w:val="F6B48107"/>
    <w:rsid w:val="F6E97BE9"/>
    <w:rsid w:val="F71FB80A"/>
    <w:rsid w:val="F77286EC"/>
    <w:rsid w:val="F7CF61B6"/>
    <w:rsid w:val="F7FB67A0"/>
    <w:rsid w:val="F89796BE"/>
    <w:rsid w:val="F99B4EC4"/>
    <w:rsid w:val="FABF8216"/>
    <w:rsid w:val="FADE2350"/>
    <w:rsid w:val="FB6FF1B8"/>
    <w:rsid w:val="FBDF4994"/>
    <w:rsid w:val="FBFD852A"/>
    <w:rsid w:val="FC5FCA85"/>
    <w:rsid w:val="FCAA1C2D"/>
    <w:rsid w:val="FD3F588F"/>
    <w:rsid w:val="FD56C25A"/>
    <w:rsid w:val="FDF5F649"/>
    <w:rsid w:val="FE1B76BE"/>
    <w:rsid w:val="FE3E42D3"/>
    <w:rsid w:val="FE3E630E"/>
    <w:rsid w:val="FEBBBFA0"/>
    <w:rsid w:val="FEDDE41F"/>
    <w:rsid w:val="FEEBCB32"/>
    <w:rsid w:val="FEEF11AD"/>
    <w:rsid w:val="FF7F4A68"/>
    <w:rsid w:val="FF9BE93C"/>
    <w:rsid w:val="FFD6F96E"/>
    <w:rsid w:val="FFD72E0E"/>
    <w:rsid w:val="FFDBAB84"/>
    <w:rsid w:val="FFDBCC7A"/>
    <w:rsid w:val="FFDE6E8E"/>
    <w:rsid w:val="FFE735E6"/>
    <w:rsid w:val="FFE7D27D"/>
    <w:rsid w:val="FFF798E6"/>
    <w:rsid w:val="FFFCE8BE"/>
    <w:rsid w:val="FFFF40EE"/>
    <w:rsid w:val="FFFFE3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1701</Words>
  <Characters>1849</Characters>
  <Lines>0</Lines>
  <Paragraphs>0</Paragraphs>
  <TotalTime>27</TotalTime>
  <ScaleCrop>false</ScaleCrop>
  <LinksUpToDate>false</LinksUpToDate>
  <CharactersWithSpaces>1934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2022-06-15T17:17:00Z</dcterms:created>
  <dc:creator>user</dc:creator>
  <cp:lastModifiedBy>萌萌哒de小丸子</cp:lastModifiedBy>
  <cp:lastPrinted>2022-07-05T18:06:00Z</cp:lastPrinted>
  <dcterms:modified xsi:type="dcterms:W3CDTF">2022-07-05T03:01:31Z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B2F79644B5FA42C9AD3D3A6CB4519B6A</vt:lpwstr>
  </property>
</Properties>
</file>