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cs="方正小标宋简体"/>
          <w:kern w:val="0"/>
          <w:sz w:val="72"/>
          <w:szCs w:val="72"/>
        </w:rPr>
      </w:pPr>
      <w:r>
        <w:rPr>
          <w:rFonts w:hint="eastAsia" w:ascii="方正小标宋简体" w:hAnsi="方正小标宋简体" w:eastAsia="方正小标宋简体" w:cs="方正小标宋简体"/>
          <w:kern w:val="0"/>
          <w:sz w:val="72"/>
          <w:szCs w:val="72"/>
        </w:rPr>
        <w:t>上海市文明单位测评体系</w:t>
      </w:r>
    </w:p>
    <w:p>
      <w:pPr>
        <w:snapToGrid w:val="0"/>
        <w:jc w:val="center"/>
        <w:rPr>
          <w:rFonts w:ascii="楷体_GB2312" w:hAnsi="华文宋体" w:eastAsia="楷体_GB2312" w:cs="Times New Roman"/>
          <w:bCs/>
          <w:sz w:val="52"/>
          <w:szCs w:val="52"/>
          <w:lang w:val="zh-CN"/>
        </w:rPr>
      </w:pPr>
      <w:r>
        <w:rPr>
          <w:rFonts w:hint="eastAsia" w:ascii="楷体_GB2312" w:hAnsi="华文宋体" w:eastAsia="楷体_GB2312" w:cs="Times New Roman"/>
          <w:bCs/>
          <w:sz w:val="52"/>
          <w:szCs w:val="52"/>
          <w:lang w:val="zh-CN"/>
        </w:rPr>
        <w:t>（2021年版）</w:t>
      </w:r>
    </w:p>
    <w:p>
      <w:pPr>
        <w:rPr>
          <w:rFonts w:ascii="方正小标宋简体" w:hAnsi="方正小标宋简体" w:eastAsia="方正小标宋简体" w:cs="方正小标宋简体"/>
          <w:sz w:val="36"/>
          <w:szCs w:val="36"/>
          <w:lang w:val="zh-CN"/>
        </w:rPr>
      </w:pPr>
    </w:p>
    <w:p>
      <w:pPr>
        <w:rPr>
          <w:rFonts w:ascii="方正小标宋简体" w:hAnsi="方正小标宋简体" w:eastAsia="方正小标宋简体" w:cs="方正小标宋简体"/>
          <w:sz w:val="36"/>
          <w:szCs w:val="36"/>
          <w:lang w:val="zh-CN"/>
        </w:rPr>
      </w:pPr>
    </w:p>
    <w:p>
      <w:pPr>
        <w:rPr>
          <w:rFonts w:ascii="方正小标宋简体" w:hAnsi="方正小标宋简体" w:eastAsia="方正小标宋简体" w:cs="方正小标宋简体"/>
          <w:sz w:val="36"/>
          <w:szCs w:val="36"/>
          <w:lang w:val="zh-CN"/>
        </w:rPr>
      </w:pPr>
    </w:p>
    <w:p>
      <w:pPr>
        <w:rPr>
          <w:rFonts w:ascii="方正小标宋简体" w:hAnsi="方正小标宋简体" w:eastAsia="方正小标宋简体" w:cs="方正小标宋简体"/>
          <w:sz w:val="36"/>
          <w:szCs w:val="36"/>
          <w:lang w:val="zh-CN"/>
        </w:rPr>
      </w:pPr>
    </w:p>
    <w:p>
      <w:pPr>
        <w:rPr>
          <w:rFonts w:ascii="方正小标宋简体" w:hAnsi="方正小标宋简体" w:eastAsia="方正小标宋简体" w:cs="方正小标宋简体"/>
          <w:sz w:val="36"/>
          <w:szCs w:val="36"/>
          <w:lang w:val="zh-CN"/>
        </w:rPr>
      </w:pPr>
    </w:p>
    <w:p>
      <w:pPr>
        <w:snapToGrid w:val="0"/>
        <w:jc w:val="center"/>
        <w:rPr>
          <w:rFonts w:ascii="楷体_GB2312" w:hAnsi="华文宋体" w:eastAsia="楷体_GB2312" w:cs="Times New Roman"/>
          <w:bCs/>
          <w:sz w:val="52"/>
          <w:szCs w:val="52"/>
        </w:rPr>
      </w:pPr>
      <w:bookmarkStart w:id="0" w:name="_Hlk81558407"/>
      <w:r>
        <w:rPr>
          <w:rFonts w:hint="eastAsia" w:ascii="楷体_GB2312" w:hAnsi="华文宋体" w:eastAsia="楷体_GB2312" w:cs="Times New Roman"/>
          <w:bCs/>
          <w:sz w:val="52"/>
          <w:szCs w:val="52"/>
        </w:rPr>
        <w:t>上海市精神文明建设委员会办公室</w:t>
      </w:r>
      <w:bookmarkEnd w:id="0"/>
    </w:p>
    <w:p>
      <w:pPr>
        <w:snapToGrid w:val="0"/>
        <w:jc w:val="center"/>
        <w:rPr>
          <w:rFonts w:ascii="楷体_GB2312" w:hAnsi="华文宋体" w:eastAsia="楷体_GB2312" w:cs="Times New Roman"/>
          <w:bCs/>
          <w:sz w:val="52"/>
          <w:szCs w:val="52"/>
        </w:rPr>
      </w:pPr>
      <w:r>
        <w:rPr>
          <w:rFonts w:hint="eastAsia" w:ascii="楷体_GB2312" w:hAnsi="华文宋体" w:eastAsia="楷体_GB2312" w:cs="Times New Roman"/>
          <w:bCs/>
          <w:sz w:val="52"/>
          <w:szCs w:val="52"/>
        </w:rPr>
        <w:t>2021年11月29日</w:t>
      </w:r>
    </w:p>
    <w:p>
      <w:pPr>
        <w:pStyle w:val="7"/>
        <w:widowControl/>
        <w:spacing w:before="0" w:beforeAutospacing="0" w:after="0" w:afterAutospacing="0" w:line="240" w:lineRule="atLeast"/>
        <w:ind w:firstLine="885"/>
        <w:jc w:val="center"/>
        <w:rPr>
          <w:rFonts w:ascii="方正小标宋简体" w:hAnsi="Calibri" w:eastAsia="方正小标宋简体"/>
          <w:kern w:val="2"/>
          <w:sz w:val="44"/>
          <w:szCs w:val="44"/>
        </w:rPr>
        <w:sectPr>
          <w:footerReference r:id="rId3" w:type="default"/>
          <w:pgSz w:w="16838" w:h="11906" w:orient="landscape"/>
          <w:pgMar w:top="2098" w:right="1474" w:bottom="1984" w:left="1587" w:header="851" w:footer="992" w:gutter="0"/>
          <w:pgNumType w:start="1"/>
          <w:cols w:space="425" w:num="1"/>
          <w:docGrid w:type="lines" w:linePitch="312" w:charSpace="0"/>
        </w:sectPr>
      </w:pPr>
    </w:p>
    <w:p>
      <w:pPr>
        <w:pStyle w:val="7"/>
        <w:widowControl/>
        <w:spacing w:before="0" w:beforeAutospacing="0" w:after="0" w:afterAutospacing="0" w:line="240" w:lineRule="atLeast"/>
        <w:jc w:val="center"/>
        <w:rPr>
          <w:rFonts w:ascii="方正小标宋简体" w:hAnsi="Calibri" w:eastAsia="方正小标宋简体"/>
          <w:kern w:val="2"/>
          <w:sz w:val="44"/>
          <w:szCs w:val="44"/>
        </w:rPr>
      </w:pPr>
      <w:r>
        <w:rPr>
          <w:rFonts w:hint="eastAsia" w:ascii="方正小标宋简体" w:hAnsi="Calibri" w:eastAsia="方正小标宋简体"/>
          <w:kern w:val="2"/>
          <w:sz w:val="44"/>
          <w:szCs w:val="44"/>
        </w:rPr>
        <w:t>说  明</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一、根据中央文明委《关于新时代文明单位创建工作的意见》，文明单位是指积极开展群众性精神文明创建活动，坚持培育和践行社会主义核心价值观，经济建设、政治建设、文化建设、社会建设、生态文明建设和党的建设全面发展，精神文明建设成绩突出，职工素质较高，业务工作过硬，社会形象良好，在各方面发挥示范引领作用的单位。</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二、测评体系的内容与分值结构</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（一）内容结构：测评体系分为“基本指标”“特色指标”和“负面清单”三个部分。</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1.基本指标反映上海市文明单位创建的整体情况，共设置6项一级指标：思想政治建设、单位文化建设、单位内部管理、社会责任履行、业务发展水平、创建工作机制，一级指标下共设置21个二级指标。</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2.特色指标反映上海市文明单位创建工作的特色，共设置4项指标。</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3.负面清单列示了上海市文明单位在申报和创建之后动态管理过程中的否决事项，共设置8条。</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（二）分值结构：整个测评体系满分为110分，其中：基本指标100分，特色指标10分。</w:t>
      </w:r>
    </w:p>
    <w:p>
      <w:pPr>
        <w:widowControl/>
        <w:snapToGrid w:val="0"/>
        <w:spacing w:line="48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三、每个二级指标都设置了详细的测评标准，综合运用材料审核、实地考察、问卷调查、数据引用等测评方法。</w:t>
      </w:r>
    </w:p>
    <w:p>
      <w:pPr>
        <w:adjustRightInd w:val="0"/>
        <w:snapToGrid w:val="0"/>
        <w:jc w:val="center"/>
        <w:rPr>
          <w:rFonts w:ascii="方正小标宋简体" w:hAnsi="Times New Roman" w:eastAsia="方正小标宋简体" w:cs="Times New Roman"/>
          <w:sz w:val="44"/>
          <w:szCs w:val="44"/>
        </w:rPr>
      </w:pPr>
      <w:bookmarkStart w:id="1" w:name="_GoBack"/>
      <w:bookmarkEnd w:id="1"/>
      <w:r>
        <w:rPr>
          <w:rFonts w:hint="eastAsia" w:ascii="方正小标宋简体" w:hAnsi="Times New Roman" w:eastAsia="方正小标宋简体" w:cs="Times New Roman"/>
          <w:sz w:val="44"/>
          <w:szCs w:val="44"/>
        </w:rPr>
        <w:t>一、基本指标（100分）</w:t>
      </w:r>
    </w:p>
    <w:tbl>
      <w:tblPr>
        <w:tblStyle w:val="8"/>
        <w:tblW w:w="15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9"/>
        <w:gridCol w:w="1086"/>
        <w:gridCol w:w="10008"/>
        <w:gridCol w:w="226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tblHeader/>
          <w:jc w:val="center"/>
        </w:trPr>
        <w:tc>
          <w:tcPr>
            <w:tcW w:w="959" w:type="dxa"/>
            <w:tcMar>
              <w:left w:w="57" w:type="dxa"/>
              <w:right w:w="57" w:type="dxa"/>
            </w:tcMar>
            <w:vAlign w:val="center"/>
          </w:tcPr>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测评</w:t>
            </w:r>
          </w:p>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项目</w:t>
            </w:r>
          </w:p>
        </w:tc>
        <w:tc>
          <w:tcPr>
            <w:tcW w:w="1086" w:type="dxa"/>
            <w:tcMar>
              <w:left w:w="57" w:type="dxa"/>
              <w:right w:w="57" w:type="dxa"/>
            </w:tcMar>
            <w:vAlign w:val="center"/>
          </w:tcPr>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指标</w:t>
            </w:r>
          </w:p>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名称</w:t>
            </w:r>
          </w:p>
        </w:tc>
        <w:tc>
          <w:tcPr>
            <w:tcW w:w="10008" w:type="dxa"/>
            <w:tcMar>
              <w:left w:w="57" w:type="dxa"/>
              <w:right w:w="57" w:type="dxa"/>
            </w:tcMar>
            <w:vAlign w:val="center"/>
          </w:tcPr>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测评标准</w:t>
            </w:r>
          </w:p>
        </w:tc>
        <w:tc>
          <w:tcPr>
            <w:tcW w:w="2268" w:type="dxa"/>
            <w:vAlign w:val="center"/>
          </w:tcPr>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测评方法</w:t>
            </w:r>
          </w:p>
        </w:tc>
        <w:tc>
          <w:tcPr>
            <w:tcW w:w="710" w:type="dxa"/>
            <w:vAlign w:val="center"/>
          </w:tcPr>
          <w:p>
            <w:pPr>
              <w:widowControl/>
              <w:spacing w:line="480" w:lineRule="exact"/>
              <w:jc w:val="center"/>
              <w:rPr>
                <w:rFonts w:ascii="黑体" w:hAnsi="黑体" w:eastAsia="黑体" w:cs="宋体"/>
                <w:kern w:val="0"/>
                <w:sz w:val="28"/>
                <w:szCs w:val="28"/>
              </w:rPr>
            </w:pPr>
            <w:r>
              <w:rPr>
                <w:rFonts w:hint="eastAsia" w:ascii="黑体" w:hAnsi="黑体" w:eastAsia="黑体" w:cs="宋体"/>
                <w:kern w:val="0"/>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2"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思想政治建设</w:t>
            </w:r>
          </w:p>
          <w:p>
            <w:pPr>
              <w:pStyle w:val="7"/>
              <w:snapToGrid w:val="0"/>
              <w:spacing w:before="0" w:after="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w:t>
            </w:r>
            <w:r>
              <w:rPr>
                <w:rFonts w:hint="eastAsia" w:asciiTheme="minorEastAsia" w:hAnsiTheme="minorEastAsia"/>
                <w:bCs/>
                <w:sz w:val="20"/>
                <w:szCs w:val="20"/>
              </w:rPr>
              <w:t>9</w:t>
            </w:r>
            <w:r>
              <w:rPr>
                <w:rFonts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政治引领</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1）</w:t>
            </w:r>
            <w:r>
              <w:rPr>
                <w:rFonts w:hint="eastAsia" w:asciiTheme="minorEastAsia" w:hAnsiTheme="minorEastAsia"/>
                <w:bCs/>
                <w:sz w:val="20"/>
                <w:szCs w:val="20"/>
              </w:rPr>
              <w:t>深入学习贯彻习近平新时代中国特色社会主义思想，作为首要政治任务，深刻理解其核心要义、精神实质、丰富内涵、实践要求，增强干部职工</w:t>
            </w:r>
            <w:r>
              <w:rPr>
                <w:rFonts w:asciiTheme="minorEastAsia" w:hAnsiTheme="minorEastAsia"/>
                <w:bCs/>
                <w:sz w:val="20"/>
                <w:szCs w:val="20"/>
              </w:rPr>
              <w:t xml:space="preserve"> </w:t>
            </w:r>
            <w:r>
              <w:rPr>
                <w:rFonts w:hint="eastAsia" w:asciiTheme="minorEastAsia" w:hAnsiTheme="minorEastAsia"/>
                <w:bCs/>
                <w:sz w:val="20"/>
                <w:szCs w:val="20"/>
              </w:rPr>
              <w:t>“四个意识”、坚定“四个自信”、做到“两个维护”，不断增进政治认同、理论认同、思想认同、情感认同。</w:t>
            </w:r>
            <w:r>
              <w:rPr>
                <w:rFonts w:asciiTheme="minorEastAsia" w:hAnsiTheme="minorEastAsia"/>
                <w:bCs/>
                <w:sz w:val="20"/>
                <w:szCs w:val="20"/>
              </w:rPr>
              <w:t xml:space="preserve"> </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3" w:hRule="atLeast"/>
          <w:jc w:val="center"/>
        </w:trPr>
        <w:tc>
          <w:tcPr>
            <w:tcW w:w="959" w:type="dxa"/>
            <w:vMerge w:val="continue"/>
            <w:tcMar>
              <w:left w:w="57" w:type="dxa"/>
              <w:right w:w="57" w:type="dxa"/>
            </w:tcMar>
            <w:vAlign w:val="center"/>
          </w:tcPr>
          <w:p>
            <w:pPr>
              <w:pStyle w:val="7"/>
              <w:snapToGrid w:val="0"/>
              <w:spacing w:before="0" w:after="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hint="eastAsia" w:asciiTheme="minorEastAsia" w:hAnsiTheme="minorEastAsia"/>
                <w:bCs/>
                <w:sz w:val="20"/>
                <w:szCs w:val="20"/>
              </w:rPr>
              <w:t>2）认真落实意识形态工作责任制，在政治立场、政治方向、政治原则、政治道路上同以习近平同志为核心的党中央保持高度一致。</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0" w:hRule="atLeast"/>
          <w:jc w:val="center"/>
        </w:trPr>
        <w:tc>
          <w:tcPr>
            <w:tcW w:w="959" w:type="dxa"/>
            <w:vMerge w:val="continue"/>
            <w:tcMar>
              <w:left w:w="57" w:type="dxa"/>
              <w:right w:w="57" w:type="dxa"/>
            </w:tcMar>
            <w:vAlign w:val="center"/>
          </w:tcPr>
          <w:p>
            <w:pPr>
              <w:pStyle w:val="7"/>
              <w:snapToGrid w:val="0"/>
              <w:spacing w:before="0" w:after="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hint="eastAsia" w:asciiTheme="minorEastAsia" w:hAnsiTheme="minorEastAsia"/>
                <w:bCs/>
                <w:sz w:val="20"/>
                <w:szCs w:val="20"/>
              </w:rPr>
              <w:t>3）</w:t>
            </w:r>
            <w:r>
              <w:rPr>
                <w:rFonts w:asciiTheme="minorEastAsia" w:hAnsiTheme="minorEastAsia"/>
                <w:bCs/>
                <w:sz w:val="20"/>
                <w:szCs w:val="20"/>
              </w:rPr>
              <w:t>完善党委（党组）理论学习中心组学习制度，扎实开展党员集中学习教育，严格落实“三会一课”</w:t>
            </w:r>
            <w:r>
              <w:rPr>
                <w:rFonts w:hint="eastAsia" w:asciiTheme="minorEastAsia" w:hAnsiTheme="minorEastAsia"/>
                <w:bCs/>
                <w:sz w:val="20"/>
                <w:szCs w:val="20"/>
              </w:rPr>
              <w:t>、主题党日、民主生活会、组织生活会等制度，宣传党的创新理论，加强党员党性修养锻炼。</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4" w:hRule="atLeast"/>
          <w:jc w:val="center"/>
        </w:trPr>
        <w:tc>
          <w:tcPr>
            <w:tcW w:w="959" w:type="dxa"/>
            <w:vMerge w:val="continue"/>
            <w:tcMar>
              <w:left w:w="57" w:type="dxa"/>
              <w:right w:w="57" w:type="dxa"/>
            </w:tcMar>
            <w:vAlign w:val="center"/>
          </w:tcPr>
          <w:p>
            <w:pPr>
              <w:pStyle w:val="7"/>
              <w:snapToGrid w:val="0"/>
              <w:spacing w:before="0" w:after="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hint="eastAsia" w:asciiTheme="minorEastAsia" w:hAnsiTheme="minorEastAsia"/>
                <w:bCs/>
                <w:sz w:val="20"/>
                <w:szCs w:val="20"/>
              </w:rPr>
              <w:t>4</w:t>
            </w:r>
            <w:r>
              <w:rPr>
                <w:rFonts w:asciiTheme="minorEastAsia" w:hAnsiTheme="minorEastAsia"/>
                <w:bCs/>
                <w:sz w:val="20"/>
                <w:szCs w:val="20"/>
              </w:rPr>
              <w:t>）加强</w:t>
            </w:r>
            <w:r>
              <w:rPr>
                <w:rFonts w:hint="eastAsia" w:asciiTheme="minorEastAsia" w:hAnsiTheme="minorEastAsia"/>
                <w:bCs/>
                <w:sz w:val="20"/>
                <w:szCs w:val="20"/>
              </w:rPr>
              <w:t>单位党组织建设，坚持党对文明单位创建工作的统一领导，</w:t>
            </w:r>
            <w:r>
              <w:rPr>
                <w:rFonts w:asciiTheme="minorEastAsia" w:hAnsiTheme="minorEastAsia"/>
                <w:bCs/>
                <w:sz w:val="20"/>
                <w:szCs w:val="20"/>
              </w:rPr>
              <w:t>建立健全“党建+文明创建”机制，形成以</w:t>
            </w:r>
            <w:r>
              <w:rPr>
                <w:rFonts w:hint="eastAsia" w:asciiTheme="minorEastAsia" w:hAnsiTheme="minorEastAsia"/>
                <w:bCs/>
                <w:sz w:val="20"/>
                <w:szCs w:val="20"/>
              </w:rPr>
              <w:t>党建带创建、创建促党建的良好局面，</w:t>
            </w:r>
            <w:r>
              <w:rPr>
                <w:rFonts w:asciiTheme="minorEastAsia" w:hAnsiTheme="minorEastAsia"/>
                <w:bCs/>
                <w:sz w:val="20"/>
                <w:szCs w:val="20"/>
              </w:rPr>
              <w:t>团结凝聚职工群众，</w:t>
            </w:r>
            <w:r>
              <w:rPr>
                <w:rFonts w:hint="eastAsia" w:asciiTheme="minorEastAsia" w:hAnsiTheme="minorEastAsia"/>
                <w:bCs/>
                <w:sz w:val="20"/>
                <w:szCs w:val="20"/>
              </w:rPr>
              <w:t>助</w:t>
            </w:r>
            <w:r>
              <w:rPr>
                <w:rFonts w:asciiTheme="minorEastAsia" w:hAnsiTheme="minorEastAsia"/>
                <w:bCs/>
                <w:sz w:val="20"/>
                <w:szCs w:val="20"/>
              </w:rPr>
              <w:t>推</w:t>
            </w:r>
            <w:r>
              <w:rPr>
                <w:rFonts w:hint="eastAsia" w:asciiTheme="minorEastAsia" w:hAnsiTheme="minorEastAsia"/>
                <w:bCs/>
                <w:sz w:val="20"/>
                <w:szCs w:val="20"/>
              </w:rPr>
              <w:t>单位</w:t>
            </w:r>
            <w:r>
              <w:rPr>
                <w:rFonts w:asciiTheme="minorEastAsia" w:hAnsiTheme="minorEastAsia"/>
                <w:bCs/>
                <w:sz w:val="20"/>
                <w:szCs w:val="20"/>
              </w:rPr>
              <w:t>健康发展</w:t>
            </w:r>
            <w:r>
              <w:rPr>
                <w:rFonts w:hint="eastAsia" w:asciiTheme="minorEastAsia" w:hAnsiTheme="minorEastAsia"/>
                <w:bCs/>
                <w:sz w:val="20"/>
                <w:szCs w:val="20"/>
              </w:rPr>
              <w:t>。</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2" w:hRule="atLeast"/>
          <w:jc w:val="center"/>
        </w:trPr>
        <w:tc>
          <w:tcPr>
            <w:tcW w:w="959" w:type="dxa"/>
            <w:vMerge w:val="continue"/>
            <w:tcMar>
              <w:left w:w="57" w:type="dxa"/>
              <w:right w:w="57" w:type="dxa"/>
            </w:tcMar>
            <w:vAlign w:val="center"/>
          </w:tcPr>
          <w:p>
            <w:pPr>
              <w:pStyle w:val="7"/>
              <w:snapToGrid w:val="0"/>
              <w:spacing w:before="0" w:after="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tabs>
                <w:tab w:val="center" w:pos="4153"/>
                <w:tab w:val="right" w:pos="8306"/>
              </w:tabs>
              <w:snapToGrid w:val="0"/>
              <w:spacing w:before="0" w:beforeAutospacing="0" w:after="0" w:afterAutospacing="0"/>
              <w:textAlignment w:val="center"/>
              <w:rPr>
                <w:rFonts w:asciiTheme="minorEastAsia" w:hAnsiTheme="minorEastAsia"/>
                <w:bCs/>
                <w:sz w:val="20"/>
                <w:szCs w:val="20"/>
              </w:rPr>
            </w:pPr>
            <w:r>
              <w:rPr>
                <w:rFonts w:hint="eastAsia" w:asciiTheme="minorEastAsia" w:hAnsiTheme="minorEastAsia"/>
                <w:bCs/>
                <w:sz w:val="20"/>
                <w:szCs w:val="20"/>
              </w:rPr>
              <w:t>5）落实全面从严治党要求，推进党风廉政建设和反腐败工作经常化、制度化。</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4"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思想政治建设</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w:t>
            </w:r>
            <w:r>
              <w:rPr>
                <w:rFonts w:hint="eastAsia" w:asciiTheme="minorEastAsia" w:hAnsiTheme="minorEastAsia"/>
                <w:bCs/>
                <w:sz w:val="20"/>
                <w:szCs w:val="20"/>
              </w:rPr>
              <w:t>9</w:t>
            </w:r>
            <w:r>
              <w:rPr>
                <w:rFonts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-2</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理想</w:t>
            </w:r>
            <w:r>
              <w:rPr>
                <w:rFonts w:asciiTheme="minorEastAsia" w:hAnsiTheme="minorEastAsia"/>
                <w:bCs/>
                <w:sz w:val="20"/>
                <w:szCs w:val="20"/>
              </w:rPr>
              <w:t>信念教育</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1）</w:t>
            </w:r>
            <w:r>
              <w:rPr>
                <w:rFonts w:hint="eastAsia" w:asciiTheme="minorEastAsia" w:hAnsiTheme="minorEastAsia"/>
                <w:bCs/>
                <w:sz w:val="20"/>
                <w:szCs w:val="20"/>
              </w:rPr>
              <w:t>深化中国特色社会主义和中国梦宣传教育，扎实开展党史学习教育和党史、新中国史、改革开放史、社会主义发展史宣传教育，引导干部职工坚定对中国特色社会主义的信念、对实现中华民族伟大复兴中国梦的信心。</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4"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2）</w:t>
            </w:r>
            <w:r>
              <w:rPr>
                <w:rFonts w:hint="eastAsia" w:asciiTheme="minorEastAsia" w:hAnsiTheme="minorEastAsia"/>
                <w:bCs/>
                <w:sz w:val="20"/>
                <w:szCs w:val="20"/>
              </w:rPr>
              <w:t>充分利用重大纪念活动、重要时间节点、仪式礼仪、活动场馆等，开展爱国主义、集体主义、社会主义教育，加强中华优秀传统文化教育，深化国情和形势政策教育、祖国统一和民族团结进步教育，弘扬民族精神和时代精神，引导干部职工树立正确的历史观、民族观、国家观、文化观。</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2"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3</w:t>
            </w:r>
            <w:r>
              <w:rPr>
                <w:rFonts w:hint="eastAsia" w:asciiTheme="minorEastAsia" w:hAnsiTheme="minorEastAsia"/>
                <w:bCs/>
                <w:sz w:val="20"/>
                <w:szCs w:val="20"/>
              </w:rPr>
              <w:t>）推动理想信念教育常态化制度化，制定相关学习计划，广泛运用“学习强国”平台、行业媒体或宣传橱窗等阵地开展宣传教育，组织领导干部、专家学者或先进人物开展宣讲活动。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9"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-3</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培育和践行社会主义核心价值观</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1）</w:t>
            </w:r>
            <w:r>
              <w:rPr>
                <w:rFonts w:hint="eastAsia" w:asciiTheme="minorEastAsia" w:hAnsiTheme="minorEastAsia"/>
                <w:bCs/>
                <w:sz w:val="20"/>
                <w:szCs w:val="20"/>
              </w:rPr>
              <w:t>广泛开展社会主义核心价值观学习宣传和教育实践活动，有浓厚的社会主义核心价值观建设氛围，把社会主义核心价值观要求融入单位规章制度，融入干部职工生产生活。</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8"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2</w:t>
            </w:r>
            <w:r>
              <w:rPr>
                <w:rFonts w:hint="eastAsia" w:asciiTheme="minorEastAsia" w:hAnsiTheme="minorEastAsia"/>
                <w:bCs/>
                <w:sz w:val="20"/>
                <w:szCs w:val="20"/>
              </w:rPr>
              <w:t>）认真贯彻落实《新时代公民道德建设实施纲要》《新时代爱国主义教育实施纲要》及本市有关文件精神，传承弘扬传统美德，广泛开展社会公德、职业道德、家庭美德、个人品德教育，着力推动践行以爱岗敬业、诚实守信、办事公道、热情服务、奉献社会为主要内容的职业道德，引导干部职工在社会上做一个好公民、在工作中做一个好建设者、在家庭里做一个好成员。</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1"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cs="宋体" w:asciiTheme="minorEastAsia" w:hAnsiTheme="minorEastAsia"/>
                <w:bCs/>
                <w:sz w:val="20"/>
                <w:szCs w:val="20"/>
              </w:rPr>
              <w:t>3</w:t>
            </w:r>
            <w:r>
              <w:rPr>
                <w:rFonts w:hint="eastAsia" w:cs="宋体" w:asciiTheme="minorEastAsia" w:hAnsiTheme="minorEastAsia"/>
                <w:bCs/>
                <w:sz w:val="20"/>
                <w:szCs w:val="20"/>
              </w:rPr>
              <w:t>）开展</w:t>
            </w:r>
            <w:r>
              <w:rPr>
                <w:rFonts w:hint="eastAsia" w:asciiTheme="minorEastAsia" w:hAnsiTheme="minorEastAsia"/>
                <w:bCs/>
                <w:sz w:val="20"/>
                <w:szCs w:val="20"/>
              </w:rPr>
              <w:t>道德模范、时代楷模、劳动模范、最美奋斗者、上海工匠、身边好人和文明家庭等先进典型选树和学习宣传活动，发挥先进模范的示范表率作用，营造崇德向善、干事创业的浓厚氛围。</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eastAsia="宋体" w:cs="宋体"/>
                <w:sz w:val="20"/>
                <w:szCs w:val="20"/>
              </w:rPr>
              <w:t>Ⅰ</w:t>
            </w:r>
            <w:r>
              <w:rPr>
                <w:rFonts w:asciiTheme="minorEastAsia" w:hAnsiTheme="minorEastAsia"/>
                <w:bCs/>
                <w:sz w:val="20"/>
                <w:szCs w:val="20"/>
              </w:rPr>
              <w:t>-2</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单位文化建设</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18</w:t>
            </w:r>
            <w:r>
              <w:rPr>
                <w:rFonts w:hint="eastAsia"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-4</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培育单位文化</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asciiTheme="minorEastAsia" w:hAnsiTheme="minorEastAsia"/>
                <w:bCs/>
                <w:sz w:val="20"/>
                <w:szCs w:val="20"/>
              </w:rPr>
            </w:pPr>
            <w:r>
              <w:rPr>
                <w:rFonts w:asciiTheme="minorEastAsia" w:hAnsiTheme="minorEastAsia"/>
                <w:bCs/>
                <w:sz w:val="20"/>
                <w:szCs w:val="20"/>
              </w:rPr>
              <w:t>1）积极参与“</w:t>
            </w:r>
            <w:r>
              <w:rPr>
                <w:rFonts w:hint="eastAsia" w:asciiTheme="minorEastAsia" w:hAnsiTheme="minorEastAsia"/>
                <w:bCs/>
                <w:sz w:val="20"/>
                <w:szCs w:val="20"/>
              </w:rPr>
              <w:t>上海服务</w:t>
            </w:r>
            <w:r>
              <w:rPr>
                <w:rFonts w:asciiTheme="minorEastAsia" w:hAnsiTheme="minorEastAsia"/>
                <w:bCs/>
                <w:sz w:val="20"/>
                <w:szCs w:val="20"/>
              </w:rPr>
              <w:t>”“</w:t>
            </w:r>
            <w:r>
              <w:rPr>
                <w:rFonts w:hint="eastAsia" w:asciiTheme="minorEastAsia" w:hAnsiTheme="minorEastAsia"/>
                <w:bCs/>
                <w:sz w:val="20"/>
                <w:szCs w:val="20"/>
              </w:rPr>
              <w:t>上海制造</w:t>
            </w:r>
            <w:r>
              <w:rPr>
                <w:rFonts w:asciiTheme="minorEastAsia" w:hAnsiTheme="minorEastAsia"/>
                <w:bCs/>
                <w:sz w:val="20"/>
                <w:szCs w:val="20"/>
              </w:rPr>
              <w:t>”“</w:t>
            </w:r>
            <w:r>
              <w:rPr>
                <w:rFonts w:hint="eastAsia" w:asciiTheme="minorEastAsia" w:hAnsiTheme="minorEastAsia"/>
                <w:bCs/>
                <w:sz w:val="20"/>
                <w:szCs w:val="20"/>
              </w:rPr>
              <w:t>上海购物</w:t>
            </w:r>
            <w:r>
              <w:rPr>
                <w:rFonts w:asciiTheme="minorEastAsia" w:hAnsiTheme="minorEastAsia"/>
                <w:bCs/>
                <w:sz w:val="20"/>
                <w:szCs w:val="20"/>
              </w:rPr>
              <w:t>”“</w:t>
            </w:r>
            <w:r>
              <w:rPr>
                <w:rFonts w:hint="eastAsia" w:asciiTheme="minorEastAsia" w:hAnsiTheme="minorEastAsia"/>
                <w:bCs/>
                <w:sz w:val="20"/>
                <w:szCs w:val="20"/>
              </w:rPr>
              <w:t>上海文化</w:t>
            </w:r>
            <w:r>
              <w:rPr>
                <w:rFonts w:asciiTheme="minorEastAsia" w:hAnsiTheme="minorEastAsia"/>
                <w:bCs/>
                <w:sz w:val="20"/>
                <w:szCs w:val="20"/>
              </w:rPr>
              <w:t>”</w:t>
            </w:r>
            <w:r>
              <w:rPr>
                <w:rFonts w:hint="eastAsia" w:asciiTheme="minorEastAsia" w:hAnsiTheme="minorEastAsia"/>
                <w:bCs/>
                <w:sz w:val="20"/>
                <w:szCs w:val="20"/>
              </w:rPr>
              <w:t>四大品牌建设，大力弘扬上海城市精神品格，充分用好用活红色文化、海派文化、江南文化资源，推进单位文化建设与城市文化相融合，助推提升上海城市软实力。</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）引导职工弘扬改革开放精神、劳动精神和工匠精神，激发奋斗精神，打造健康文明、昂扬向上、全员参与的职工文化。</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7"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3</w:t>
            </w:r>
            <w:r>
              <w:rPr>
                <w:rFonts w:hint="eastAsia" w:cs="宋体" w:asciiTheme="minorEastAsia" w:hAnsiTheme="minorEastAsia"/>
                <w:bCs/>
                <w:sz w:val="20"/>
                <w:szCs w:val="20"/>
              </w:rPr>
              <w:t>）注重涵育单位文化，建设文化宣传阵地，形成有特色的单位文化和企业精神。积极营造拼搏进取、干事创业、乐于奉献的环境和氛围，培养团结协作、勇于创新、奋发有为的团队精神，单位凝聚力、向心力和竞争力强，员工对单位文化认同度高。</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实地考察、问卷调查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9"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-5</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建设学习型单位</w:t>
            </w:r>
          </w:p>
        </w:tc>
        <w:tc>
          <w:tcPr>
            <w:tcW w:w="10008" w:type="dxa"/>
            <w:tcMar>
              <w:left w:w="57" w:type="dxa"/>
              <w:right w:w="57" w:type="dxa"/>
            </w:tcMar>
            <w:vAlign w:val="center"/>
          </w:tcPr>
          <w:p>
            <w:pPr>
              <w:snapToGrid w:val="0"/>
              <w:jc w:val="left"/>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）坚持开展岗位培训、职业技能、服务竞赛活动，加强学习型单位、学习型班组、学习型员工建设，提升干部职工素质。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-6</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开展文体活动</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1）注重单位文体活动设施建设，</w:t>
            </w:r>
            <w:r>
              <w:rPr>
                <w:rFonts w:hint="eastAsia" w:cs="宋体" w:asciiTheme="minorEastAsia" w:hAnsiTheme="minorEastAsia"/>
                <w:bCs/>
                <w:sz w:val="20"/>
                <w:szCs w:val="20"/>
              </w:rPr>
              <w:t>建有或能提供相应规模的文体活动设施，提高自有场馆和设施的资源利用率；广泛开展全民阅读、全民健身等文化体育活动。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实地考察、材料审核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2"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2）充分利用传统节日</w:t>
            </w:r>
            <w:r>
              <w:rPr>
                <w:rFonts w:hint="eastAsia" w:cs="宋体" w:asciiTheme="minorEastAsia" w:hAnsiTheme="minorEastAsia"/>
                <w:bCs/>
                <w:sz w:val="20"/>
                <w:szCs w:val="20"/>
              </w:rPr>
              <w:t>、</w:t>
            </w:r>
            <w:r>
              <w:rPr>
                <w:rFonts w:cs="宋体" w:asciiTheme="minorEastAsia" w:hAnsiTheme="minorEastAsia"/>
                <w:bCs/>
                <w:sz w:val="20"/>
                <w:szCs w:val="20"/>
              </w:rPr>
              <w:t>重大节庆</w:t>
            </w:r>
            <w:r>
              <w:rPr>
                <w:rFonts w:hint="eastAsia" w:cs="宋体" w:asciiTheme="minorEastAsia" w:hAnsiTheme="minorEastAsia"/>
                <w:bCs/>
                <w:sz w:val="20"/>
                <w:szCs w:val="20"/>
              </w:rPr>
              <w:t>和</w:t>
            </w:r>
            <w:r>
              <w:rPr>
                <w:rFonts w:cs="宋体" w:asciiTheme="minorEastAsia" w:hAnsiTheme="minorEastAsia"/>
                <w:bCs/>
                <w:sz w:val="20"/>
                <w:szCs w:val="20"/>
              </w:rPr>
              <w:t>纪念日，组织开展形式多样、健康有益的主题活动</w:t>
            </w:r>
            <w:r>
              <w:rPr>
                <w:rFonts w:hint="eastAsia" w:cs="宋体" w:asciiTheme="minorEastAsia" w:hAnsiTheme="minorEastAsia"/>
                <w:bCs/>
                <w:sz w:val="20"/>
                <w:szCs w:val="20"/>
              </w:rPr>
              <w:t>；实施中国传统节日振兴工程，丰富春节、元宵、清明、端午、七夕、中秋、重阳等传统节日文化内涵，形成新的节日习俗。</w:t>
            </w:r>
            <w:r>
              <w:rPr>
                <w:rFonts w:cs="宋体" w:asciiTheme="minorEastAsia" w:hAnsiTheme="minorEastAsia"/>
                <w:bCs/>
                <w:sz w:val="20"/>
                <w:szCs w:val="20"/>
              </w:rPr>
              <w:t xml:space="preserve"> </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1"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eastAsia="宋体" w:cs="宋体"/>
                <w:sz w:val="20"/>
                <w:szCs w:val="20"/>
              </w:rPr>
              <w:t>Ⅰ</w:t>
            </w:r>
            <w:r>
              <w:rPr>
                <w:rFonts w:asciiTheme="minorEastAsia" w:hAnsiTheme="minorEastAsia"/>
                <w:bCs/>
                <w:sz w:val="20"/>
                <w:szCs w:val="20"/>
              </w:rPr>
              <w:t>-2</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单位文化建设</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18</w:t>
            </w:r>
            <w:r>
              <w:rPr>
                <w:rFonts w:hint="eastAsia"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-7</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涵养文明风尚</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弘扬时代新风，广泛开展市民修身行动，践行“新七不”规范，积极参与文明交通、文明旅游、文明餐饮、文明养宠、文明观演（赛）、文明居住等实践养成活动，普及文明礼仪规范，引导干部职工养成保持个人卫生，遵守公共秩序，推广“分餐制”“公筷公勺”“清瓶行动”等文明习惯。</w:t>
            </w:r>
            <w:r>
              <w:rPr>
                <w:rFonts w:cs="宋体" w:asciiTheme="minorEastAsia" w:hAnsiTheme="minorEastAsia"/>
                <w:bCs/>
                <w:sz w:val="20"/>
                <w:szCs w:val="20"/>
              </w:rPr>
              <w:t xml:space="preserve"> </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0"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加强和改进网络精神文明建设，进一步唱响网上主旋律，强化网络思维，不断创新内容形式、方式方法、途径载体，用好网络平台进行主旋律宣传，壮大精神文明建设网上宣传声势；积极开展网络法规和网络安全宣传教育，大力倡导文明上网和安全用网。</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atLeast"/>
          <w:jc w:val="center"/>
        </w:trPr>
        <w:tc>
          <w:tcPr>
            <w:tcW w:w="959" w:type="dxa"/>
            <w:vMerge w:val="restart"/>
            <w:tcMar>
              <w:left w:w="57" w:type="dxa"/>
              <w:right w:w="57" w:type="dxa"/>
            </w:tcMar>
            <w:vAlign w:val="center"/>
          </w:tcPr>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-3</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单位内部管理</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12分）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-8</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管理</w:t>
            </w:r>
            <w:r>
              <w:rPr>
                <w:rFonts w:hint="eastAsia" w:asciiTheme="minorEastAsia" w:hAnsiTheme="minorEastAsia"/>
                <w:bCs/>
                <w:sz w:val="20"/>
                <w:szCs w:val="20"/>
              </w:rPr>
              <w:t>制度</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bCs/>
                <w:sz w:val="20"/>
                <w:szCs w:val="20"/>
              </w:rPr>
              <w:t>1）行业规章、管理制度、服务标准、工作流程等制度健全完善、有效落实；建立工会组织，健全职工代表大会、信息公开、劳动争议调处等民主管理制度，落实</w:t>
            </w:r>
            <w:r>
              <w:rPr>
                <w:rFonts w:hint="eastAsia" w:cs="宋体" w:asciiTheme="minorEastAsia" w:hAnsiTheme="minorEastAsia"/>
                <w:bCs/>
                <w:sz w:val="20"/>
                <w:szCs w:val="20"/>
              </w:rPr>
              <w:t>党务公开、</w:t>
            </w:r>
            <w:r>
              <w:rPr>
                <w:rFonts w:cs="宋体" w:asciiTheme="minorEastAsia" w:hAnsiTheme="minorEastAsia"/>
                <w:bCs/>
                <w:sz w:val="20"/>
                <w:szCs w:val="20"/>
              </w:rPr>
              <w:t>政务公开、厂务公开，提高单位科学管理水平。</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2）严格</w:t>
            </w:r>
            <w:r>
              <w:rPr>
                <w:rFonts w:hint="eastAsia" w:cs="宋体" w:asciiTheme="minorEastAsia" w:hAnsiTheme="minorEastAsia"/>
                <w:bCs/>
                <w:sz w:val="20"/>
                <w:szCs w:val="20"/>
              </w:rPr>
              <w:t>遵守劳动法律法规，保障员工合法权益，符合和谐劳动关系创建达标标准。</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数据引用</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-9</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职工人文关怀</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asciiTheme="minorEastAsia" w:hAnsiTheme="minorEastAsia"/>
                <w:bCs/>
                <w:sz w:val="20"/>
                <w:szCs w:val="20"/>
              </w:rPr>
              <w:t>注重职工思想工作，保持干部职工队伍思想稳定；</w:t>
            </w:r>
            <w:r>
              <w:rPr>
                <w:rFonts w:hint="eastAsia" w:cs="宋体" w:asciiTheme="minorEastAsia" w:hAnsiTheme="minorEastAsia"/>
                <w:bCs/>
                <w:sz w:val="20"/>
                <w:szCs w:val="20"/>
              </w:rPr>
              <w:t>搭建沟通平台，畅通反馈渠道，注重员工身体健康和心理健康。</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在工作、学习、生活等方面对干部职工给予人文关怀，帮助职工解决急难愁等实际问题；关爱女职工，根据单位实际情况，建有爱心妈咪小屋，或能提供相应的母婴设施，保障妇女的合法权益。</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实地考察、问卷调查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-10</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单位环境</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1）单位内部环境干净有序，无脏、乱、差现象；</w:t>
            </w:r>
            <w:r>
              <w:rPr>
                <w:rFonts w:hint="eastAsia" w:cs="宋体" w:asciiTheme="minorEastAsia" w:hAnsiTheme="minorEastAsia"/>
                <w:sz w:val="20"/>
                <w:szCs w:val="20"/>
              </w:rPr>
              <w:t>积极参与爱国卫生运动，落实《上海市公共场所控制吸烟条例》，落实门责制及所属公共区域的环境卫生、单位周边环境清洁整齐。</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2）单位及工作场所布局合理</w:t>
            </w:r>
            <w:r>
              <w:rPr>
                <w:rFonts w:hint="eastAsia" w:cs="宋体" w:asciiTheme="minorEastAsia" w:hAnsiTheme="minorEastAsia"/>
                <w:sz w:val="20"/>
                <w:szCs w:val="20"/>
              </w:rPr>
              <w:t>，达到环保标准，落实垃圾分类责任制，各类设施完好、功能齐全。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4"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-4</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社会责任履行</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20</w:t>
            </w:r>
            <w:r>
              <w:rPr>
                <w:rFonts w:hint="eastAsia"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法治建设</w:t>
            </w:r>
          </w:p>
        </w:tc>
        <w:tc>
          <w:tcPr>
            <w:tcW w:w="10008" w:type="dxa"/>
            <w:tcMar>
              <w:left w:w="57" w:type="dxa"/>
              <w:right w:w="57" w:type="dxa"/>
            </w:tcMar>
            <w:vAlign w:val="center"/>
          </w:tcPr>
          <w:p>
            <w:pPr>
              <w:widowControl/>
              <w:snapToGrid w:val="0"/>
              <w:jc w:val="left"/>
              <w:textAlignment w:val="center"/>
              <w:rPr>
                <w:rFonts w:cs="宋体" w:asciiTheme="minorEastAsia" w:hAnsiTheme="minorEastAsia"/>
                <w:kern w:val="0"/>
                <w:sz w:val="20"/>
                <w:szCs w:val="20"/>
              </w:rPr>
            </w:pPr>
            <w:r>
              <w:rPr>
                <w:rFonts w:cs="宋体" w:asciiTheme="minorEastAsia" w:hAnsiTheme="minorEastAsia"/>
                <w:kern w:val="0"/>
                <w:sz w:val="20"/>
                <w:szCs w:val="20"/>
              </w:rPr>
              <w:t>1）建设社会主义法治文化，</w:t>
            </w:r>
            <w:r>
              <w:rPr>
                <w:rFonts w:hint="eastAsia" w:cs="宋体" w:asciiTheme="minorEastAsia" w:hAnsiTheme="minorEastAsia"/>
                <w:kern w:val="0"/>
                <w:sz w:val="20"/>
                <w:szCs w:val="20"/>
              </w:rPr>
              <w:t>广泛开展法治宣传和普法教育。</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3"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2）制定推进依法行政、依法办事的规章制度，自觉接受法律监督，领导班子带头尊法</w:t>
            </w:r>
            <w:r>
              <w:rPr>
                <w:rFonts w:hint="eastAsia" w:cs="宋体" w:asciiTheme="minorEastAsia" w:hAnsiTheme="minorEastAsia"/>
                <w:sz w:val="20"/>
                <w:szCs w:val="20"/>
              </w:rPr>
              <w:t>、</w:t>
            </w:r>
            <w:r>
              <w:rPr>
                <w:rFonts w:cs="宋体" w:asciiTheme="minorEastAsia" w:hAnsiTheme="minorEastAsia"/>
                <w:sz w:val="20"/>
                <w:szCs w:val="20"/>
              </w:rPr>
              <w:t>学法</w:t>
            </w:r>
            <w:r>
              <w:rPr>
                <w:rFonts w:hint="eastAsia" w:cs="宋体" w:asciiTheme="minorEastAsia" w:hAnsiTheme="minorEastAsia"/>
                <w:sz w:val="20"/>
                <w:szCs w:val="20"/>
              </w:rPr>
              <w:t>、</w:t>
            </w:r>
            <w:r>
              <w:rPr>
                <w:rFonts w:cs="宋体" w:asciiTheme="minorEastAsia" w:hAnsiTheme="minorEastAsia"/>
                <w:sz w:val="20"/>
                <w:szCs w:val="20"/>
              </w:rPr>
              <w:t>守法</w:t>
            </w:r>
            <w:r>
              <w:rPr>
                <w:rFonts w:hint="eastAsia" w:cs="宋体" w:asciiTheme="minorEastAsia" w:hAnsiTheme="minorEastAsia"/>
                <w:sz w:val="20"/>
                <w:szCs w:val="20"/>
              </w:rPr>
              <w:t>、</w:t>
            </w:r>
            <w:r>
              <w:rPr>
                <w:rFonts w:cs="宋体" w:asciiTheme="minorEastAsia" w:hAnsiTheme="minorEastAsia"/>
                <w:sz w:val="20"/>
                <w:szCs w:val="20"/>
              </w:rPr>
              <w:t>用法，干部职工依法行政</w:t>
            </w:r>
            <w:r>
              <w:rPr>
                <w:rFonts w:hint="eastAsia" w:cs="宋体" w:asciiTheme="minorEastAsia" w:hAnsiTheme="minorEastAsia"/>
                <w:sz w:val="20"/>
                <w:szCs w:val="20"/>
              </w:rPr>
              <w:t>、</w:t>
            </w:r>
            <w:r>
              <w:rPr>
                <w:rFonts w:cs="宋体" w:asciiTheme="minorEastAsia" w:hAnsiTheme="minorEastAsia"/>
                <w:sz w:val="20"/>
                <w:szCs w:val="20"/>
              </w:rPr>
              <w:t>依法办事</w:t>
            </w:r>
            <w:r>
              <w:rPr>
                <w:rFonts w:hint="eastAsia" w:cs="宋体" w:asciiTheme="minorEastAsia" w:hAnsiTheme="minorEastAsia"/>
                <w:sz w:val="20"/>
                <w:szCs w:val="20"/>
              </w:rPr>
              <w:t>。</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cstheme="minorBidi"/>
                <w:kern w:val="2"/>
                <w:sz w:val="20"/>
                <w:szCs w:val="20"/>
              </w:rPr>
            </w:pPr>
            <w:r>
              <w:rPr>
                <w:rFonts w:hint="eastAsia" w:asciiTheme="minorEastAsia" w:hAnsiTheme="minorEastAsia" w:cstheme="minorBidi"/>
                <w:kern w:val="2"/>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-12</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诚信建设</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1）弘扬诚信文化，持续开展诚信教育实践活动，普及与市场经济和现代治理相适应的诚信理念、规则意识、契约精神。</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cstheme="minorBidi"/>
                <w:kern w:val="2"/>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2）</w:t>
            </w:r>
            <w:r>
              <w:rPr>
                <w:rFonts w:hint="eastAsia" w:cs="宋体" w:asciiTheme="minorEastAsia" w:hAnsiTheme="minorEastAsia"/>
                <w:bCs/>
                <w:sz w:val="20"/>
                <w:szCs w:val="20"/>
              </w:rPr>
              <w:t>深入推进诚信制度化建设，加强单位信用管理体系建设，</w:t>
            </w:r>
            <w:r>
              <w:rPr>
                <w:rFonts w:hint="eastAsia" w:cs="宋体" w:asciiTheme="minorEastAsia" w:hAnsiTheme="minorEastAsia"/>
                <w:sz w:val="20"/>
                <w:szCs w:val="20"/>
              </w:rPr>
              <w:t>积极参与诚信缺失突出问题集中治理，严肃查处失信行为，</w:t>
            </w:r>
            <w:r>
              <w:rPr>
                <w:rFonts w:hint="eastAsia" w:cs="宋体" w:asciiTheme="minorEastAsia" w:hAnsiTheme="minorEastAsia"/>
                <w:bCs/>
                <w:sz w:val="20"/>
                <w:szCs w:val="20"/>
              </w:rPr>
              <w:t>助推诚信社会建设。</w:t>
            </w:r>
          </w:p>
        </w:tc>
        <w:tc>
          <w:tcPr>
            <w:tcW w:w="2268" w:type="dxa"/>
            <w:vAlign w:val="center"/>
          </w:tcPr>
          <w:p>
            <w:pPr>
              <w:snapToGrid w:val="0"/>
              <w:jc w:val="center"/>
              <w:textAlignment w:val="center"/>
              <w:rPr>
                <w:rFonts w:asciiTheme="minorEastAsia" w:hAnsiTheme="minorEastAsia"/>
                <w:sz w:val="20"/>
                <w:szCs w:val="20"/>
              </w:rPr>
            </w:pPr>
            <w:r>
              <w:rPr>
                <w:rFonts w:hint="eastAsia" w:asciiTheme="minorEastAsia" w:hAnsiTheme="minorEastAsia"/>
                <w:sz w:val="20"/>
                <w:szCs w:val="20"/>
              </w:rPr>
              <w:t>材料审核</w:t>
            </w:r>
          </w:p>
        </w:tc>
        <w:tc>
          <w:tcPr>
            <w:tcW w:w="710" w:type="dxa"/>
            <w:vAlign w:val="center"/>
          </w:tcPr>
          <w:p>
            <w:pPr>
              <w:snapToGrid w:val="0"/>
              <w:jc w:val="center"/>
              <w:textAlignment w:val="center"/>
              <w:rPr>
                <w:rFonts w:asciiTheme="minorEastAsia" w:hAnsiTheme="minorEastAsia"/>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8"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sz w:val="20"/>
                <w:szCs w:val="20"/>
              </w:rPr>
            </w:pPr>
            <w:r>
              <w:rPr>
                <w:rFonts w:cs="宋体" w:asciiTheme="minorEastAsia" w:hAnsiTheme="minorEastAsia"/>
                <w:sz w:val="20"/>
                <w:szCs w:val="20"/>
              </w:rPr>
              <w:t>3</w:t>
            </w:r>
            <w:r>
              <w:rPr>
                <w:rFonts w:hint="eastAsia" w:cs="宋体" w:asciiTheme="minorEastAsia" w:hAnsiTheme="minorEastAsia"/>
                <w:sz w:val="20"/>
                <w:szCs w:val="20"/>
              </w:rPr>
              <w:t>）树立单位良好的社会诚信形象，单位无因诚信、质量问题而被媒体曝光并产生不良社会影响的纪录；诚信建设及实际效应显著。</w:t>
            </w:r>
          </w:p>
        </w:tc>
        <w:tc>
          <w:tcPr>
            <w:tcW w:w="2268" w:type="dxa"/>
            <w:vAlign w:val="center"/>
          </w:tcPr>
          <w:p>
            <w:pPr>
              <w:snapToGrid w:val="0"/>
              <w:jc w:val="center"/>
              <w:textAlignment w:val="center"/>
              <w:rPr>
                <w:rFonts w:asciiTheme="minorEastAsia" w:hAnsiTheme="minorEastAsia"/>
                <w:sz w:val="20"/>
                <w:szCs w:val="20"/>
              </w:rPr>
            </w:pPr>
            <w:r>
              <w:rPr>
                <w:rFonts w:hint="eastAsia" w:ascii="宋体" w:hAnsi="宋体" w:cs="宋体"/>
                <w:sz w:val="20"/>
                <w:szCs w:val="20"/>
              </w:rPr>
              <w:t>数据引用</w:t>
            </w:r>
          </w:p>
        </w:tc>
        <w:tc>
          <w:tcPr>
            <w:tcW w:w="710" w:type="dxa"/>
            <w:vAlign w:val="center"/>
          </w:tcPr>
          <w:p>
            <w:pPr>
              <w:snapToGrid w:val="0"/>
              <w:jc w:val="center"/>
              <w:textAlignment w:val="center"/>
              <w:rPr>
                <w:rFonts w:asciiTheme="minorEastAsia" w:hAnsiTheme="minorEastAsia"/>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8"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-13</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责任评价</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1）加强单位社会责任建设，按时在网络评估平台上提交单位年度报告数据信息。</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sz w:val="20"/>
                <w:szCs w:val="20"/>
              </w:rPr>
            </w:pPr>
            <w:r>
              <w:rPr>
                <w:rFonts w:hint="eastAsia" w:asciiTheme="minorEastAsia" w:hAnsiTheme="minorEastAsia"/>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）积极履行社会责任，单位社会责任报告评级良好及以上等级。</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sz w:val="20"/>
                <w:szCs w:val="20"/>
              </w:rPr>
            </w:pPr>
            <w:r>
              <w:rPr>
                <w:rFonts w:hint="eastAsia" w:ascii="宋体" w:hAnsi="宋体" w:cs="宋体"/>
                <w:sz w:val="20"/>
                <w:szCs w:val="20"/>
              </w:rPr>
              <w:t>数据引用</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7"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-4</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社会责任履行</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20</w:t>
            </w:r>
            <w:r>
              <w:rPr>
                <w:rFonts w:hint="eastAsia"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cs="宋体" w:asciiTheme="minorEastAsia" w:hAnsiTheme="minorEastAsia"/>
                <w:bCs/>
                <w:sz w:val="20"/>
                <w:szCs w:val="20"/>
              </w:rPr>
            </w:pPr>
            <w:r>
              <w:rPr>
                <w:rFonts w:hint="eastAsia" w:cs="宋体" w:asciiTheme="minorEastAsia" w:hAnsiTheme="minorEastAsia"/>
                <w:bCs/>
                <w:sz w:val="20"/>
                <w:szCs w:val="20"/>
              </w:rPr>
              <w:t>Ⅱ</w:t>
            </w:r>
            <w:r>
              <w:rPr>
                <w:rFonts w:cs="宋体" w:asciiTheme="minorEastAsia" w:hAnsiTheme="minorEastAsia"/>
                <w:bCs/>
                <w:sz w:val="20"/>
                <w:szCs w:val="20"/>
              </w:rPr>
              <w:t>-14</w:t>
            </w:r>
          </w:p>
          <w:p>
            <w:pPr>
              <w:pStyle w:val="7"/>
              <w:widowControl/>
              <w:snapToGrid w:val="0"/>
              <w:spacing w:before="0" w:beforeAutospacing="0" w:after="0" w:afterAutospacing="0"/>
              <w:jc w:val="center"/>
              <w:textAlignment w:val="center"/>
              <w:rPr>
                <w:rFonts w:cs="宋体" w:asciiTheme="minorEastAsia" w:hAnsiTheme="minorEastAsia"/>
                <w:bCs/>
                <w:sz w:val="20"/>
                <w:szCs w:val="20"/>
              </w:rPr>
            </w:pPr>
            <w:r>
              <w:rPr>
                <w:rFonts w:hint="eastAsia" w:cs="宋体" w:asciiTheme="minorEastAsia" w:hAnsiTheme="minorEastAsia"/>
                <w:bCs/>
                <w:sz w:val="20"/>
                <w:szCs w:val="20"/>
              </w:rPr>
              <w:t>志愿服务</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建立文明实践志愿服务工作机制，建立文明实践志愿服务队伍，推动优质资源下沉基层社区，强化条块联动，依托各级各类文明实践阵地开展文明实践志愿服务活动，打造体现单位优势特色的文明实践和志愿服务品牌项目、优秀团队，做好登记注册、服务记录、褒奖激励等工作。在职党员文明实践志愿服务活动参与率达到</w:t>
            </w:r>
            <w:r>
              <w:rPr>
                <w:rFonts w:cs="宋体" w:asciiTheme="minorEastAsia" w:hAnsiTheme="minorEastAsia"/>
                <w:bCs/>
                <w:sz w:val="20"/>
                <w:szCs w:val="20"/>
              </w:rPr>
              <w:t>80%，人均每年从事志愿服务时间达到20小时。</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材料审核、数据引用</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2"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cs="宋体"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广泛开展文明实践志愿服务关爱行动，热心公益事业，积极开展扶贫帮困、慈善捐助、帮老助残、拥军优属、义务献血、便民服务等公益活动。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-15</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cs="宋体" w:asciiTheme="minorEastAsia" w:hAnsiTheme="minorEastAsia"/>
                <w:bCs/>
                <w:sz w:val="20"/>
                <w:szCs w:val="20"/>
              </w:rPr>
              <w:t>生态文明</w:t>
            </w:r>
          </w:p>
        </w:tc>
        <w:tc>
          <w:tcPr>
            <w:tcW w:w="10008" w:type="dxa"/>
            <w:tcMar>
              <w:left w:w="57" w:type="dxa"/>
              <w:right w:w="57" w:type="dxa"/>
            </w:tcMar>
            <w:vAlign w:val="center"/>
          </w:tcPr>
          <w:p>
            <w:pPr>
              <w:snapToGrid w:val="0"/>
              <w:jc w:val="left"/>
              <w:textAlignment w:val="center"/>
              <w:rPr>
                <w:rFonts w:cs="宋体" w:asciiTheme="minorEastAsia" w:hAnsiTheme="minorEastAsia"/>
                <w:bCs/>
                <w:kern w:val="0"/>
                <w:sz w:val="20"/>
                <w:szCs w:val="20"/>
              </w:rPr>
            </w:pPr>
            <w:r>
              <w:rPr>
                <w:rFonts w:cs="宋体" w:asciiTheme="minorEastAsia" w:hAnsiTheme="minorEastAsia"/>
                <w:bCs/>
                <w:kern w:val="0"/>
                <w:sz w:val="20"/>
                <w:szCs w:val="20"/>
              </w:rPr>
              <w:t>1）</w:t>
            </w:r>
            <w:r>
              <w:rPr>
                <w:rFonts w:hint="eastAsia" w:cs="宋体" w:asciiTheme="minorEastAsia" w:hAnsiTheme="minorEastAsia"/>
                <w:bCs/>
                <w:sz w:val="20"/>
                <w:szCs w:val="20"/>
              </w:rPr>
              <w:t>广泛开展生态文明教育，</w:t>
            </w:r>
            <w:r>
              <w:rPr>
                <w:rFonts w:hint="eastAsia" w:cs="宋体" w:asciiTheme="minorEastAsia" w:hAnsiTheme="minorEastAsia"/>
                <w:bCs/>
                <w:kern w:val="0"/>
                <w:sz w:val="20"/>
                <w:szCs w:val="20"/>
              </w:rPr>
              <w:t>培养简约适度、绿色低碳的生活和工作方式</w:t>
            </w:r>
            <w:r>
              <w:rPr>
                <w:rFonts w:hint="eastAsia" w:cs="宋体" w:asciiTheme="minorEastAsia" w:hAnsiTheme="minorEastAsia"/>
                <w:bCs/>
                <w:sz w:val="20"/>
                <w:szCs w:val="20"/>
              </w:rPr>
              <w:t>，促进生活生产方式全面绿色转型，打造资源节约型组织。</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snapToGrid w:val="0"/>
              <w:jc w:val="left"/>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积极履行生态责任，降低经营活动</w:t>
            </w:r>
            <w:r>
              <w:rPr>
                <w:rFonts w:cs="宋体" w:asciiTheme="minorEastAsia" w:hAnsiTheme="minorEastAsia"/>
                <w:bCs/>
                <w:sz w:val="20"/>
                <w:szCs w:val="20"/>
              </w:rPr>
              <w:t>对环境的负</w:t>
            </w:r>
            <w:r>
              <w:rPr>
                <w:rFonts w:hint="eastAsia" w:cs="宋体" w:asciiTheme="minorEastAsia" w:hAnsiTheme="minorEastAsia"/>
                <w:bCs/>
                <w:sz w:val="20"/>
                <w:szCs w:val="20"/>
              </w:rPr>
              <w:t>面影响，</w:t>
            </w:r>
            <w:r>
              <w:rPr>
                <w:rFonts w:cs="宋体" w:asciiTheme="minorEastAsia" w:hAnsiTheme="minorEastAsia"/>
                <w:bCs/>
                <w:sz w:val="20"/>
                <w:szCs w:val="20"/>
              </w:rPr>
              <w:t>打造环境友好型组织</w:t>
            </w:r>
            <w:r>
              <w:rPr>
                <w:rFonts w:hint="eastAsia" w:cs="宋体" w:asciiTheme="minorEastAsia" w:hAnsiTheme="minorEastAsia"/>
                <w:bCs/>
                <w:sz w:val="20"/>
                <w:szCs w:val="20"/>
              </w:rPr>
              <w:t>；在生态文明建设相关评价中表现突出，公众满意度高。</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2"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-16</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同创共建</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积极参与所在地区的文明城区创建、乡村振兴、疫情防控、社区治理、重大赛会服务等重点工作，参加各类社区服务，与所在地区的企事业单位开展同创共建活动。</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jc w:val="both"/>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发挥单位优势，认真落实就业政策，创造就业岗位，积极为大中小学生教育实践提供便利条件。</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-5</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业务发展水平</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w:t>
            </w:r>
            <w:r>
              <w:rPr>
                <w:rFonts w:hint="eastAsia" w:asciiTheme="minorEastAsia" w:hAnsiTheme="minorEastAsia"/>
                <w:bCs/>
                <w:sz w:val="20"/>
                <w:szCs w:val="20"/>
              </w:rPr>
              <w:t>3</w:t>
            </w:r>
            <w:r>
              <w:rPr>
                <w:rFonts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-17-1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业务绩效</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cs="宋体" w:asciiTheme="minorEastAsia" w:hAnsiTheme="minorEastAsia"/>
                <w:bCs/>
                <w:sz w:val="20"/>
                <w:szCs w:val="20"/>
              </w:rPr>
              <w:t>（注★</w:t>
            </w:r>
            <w:r>
              <w:rPr>
                <w:rFonts w:cs="宋体" w:asciiTheme="minorEastAsia" w:hAnsiTheme="minorEastAsia"/>
                <w:bCs/>
                <w:sz w:val="20"/>
                <w:szCs w:val="20"/>
              </w:rPr>
              <w:t>1</w:t>
            </w:r>
            <w:r>
              <w:rPr>
                <w:rFonts w:hint="eastAsia" w:cs="宋体" w:asciiTheme="minorEastAsia" w:hAnsiTheme="minorEastAsia"/>
                <w:bCs/>
                <w:sz w:val="20"/>
                <w:szCs w:val="20"/>
              </w:rPr>
              <w:t>）</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依法科学管理，工作成效显著，综合工作或主要工作指标在本市或本行业位居前列。单位经营效益显著，主要经济技术指标达到本市同行业先进水平。</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2）产品质量和管理水平领先，主要指标位于同行业前列。</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3"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-5</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业务发展水平</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w:t>
            </w:r>
            <w:r>
              <w:rPr>
                <w:rFonts w:hint="eastAsia" w:asciiTheme="minorEastAsia" w:hAnsiTheme="minorEastAsia"/>
                <w:bCs/>
                <w:sz w:val="20"/>
                <w:szCs w:val="20"/>
              </w:rPr>
              <w:t>3</w:t>
            </w:r>
            <w:r>
              <w:rPr>
                <w:rFonts w:asciiTheme="minorEastAsia" w:hAnsiTheme="minorEastAsia"/>
                <w:bCs/>
                <w:sz w:val="20"/>
                <w:szCs w:val="20"/>
              </w:rPr>
              <w:t>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-17-2</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文明服务</w:t>
            </w:r>
          </w:p>
        </w:tc>
        <w:tc>
          <w:tcPr>
            <w:tcW w:w="10008" w:type="dxa"/>
            <w:tcMar>
              <w:left w:w="57" w:type="dxa"/>
              <w:right w:w="57" w:type="dxa"/>
            </w:tcMar>
            <w:vAlign w:val="center"/>
          </w:tcPr>
          <w:p>
            <w:pPr>
              <w:snapToGrid w:val="0"/>
              <w:jc w:val="left"/>
              <w:textAlignment w:val="center"/>
              <w:rPr>
                <w:rFonts w:cs="宋体" w:asciiTheme="minorEastAsia" w:hAnsiTheme="minorEastAsia"/>
                <w:bCs/>
                <w:sz w:val="20"/>
                <w:szCs w:val="20"/>
              </w:rPr>
            </w:pPr>
            <w:r>
              <w:rPr>
                <w:rFonts w:cs="宋体" w:asciiTheme="minorEastAsia" w:hAnsiTheme="minorEastAsia"/>
                <w:bCs/>
                <w:sz w:val="20"/>
                <w:szCs w:val="20"/>
              </w:rPr>
              <w:t>1）提供文明优质服务，引入“好差评”制度</w:t>
            </w:r>
            <w:r>
              <w:rPr>
                <w:rFonts w:hint="eastAsia" w:cs="宋体" w:asciiTheme="minorEastAsia" w:hAnsiTheme="minorEastAsia"/>
                <w:bCs/>
                <w:sz w:val="20"/>
                <w:szCs w:val="20"/>
              </w:rPr>
              <w:t>，业务工作达到本市同行业领先水平；</w:t>
            </w:r>
            <w:r>
              <w:rPr>
                <w:rFonts w:cs="宋体" w:asciiTheme="minorEastAsia" w:hAnsiTheme="minorEastAsia"/>
                <w:bCs/>
                <w:sz w:val="20"/>
                <w:szCs w:val="20"/>
              </w:rPr>
              <w:t>公开服务标准和办事程序，</w:t>
            </w:r>
            <w:r>
              <w:rPr>
                <w:rFonts w:hint="eastAsia" w:cs="宋体" w:asciiTheme="minorEastAsia" w:hAnsiTheme="minorEastAsia"/>
                <w:bCs/>
                <w:sz w:val="20"/>
                <w:szCs w:val="20"/>
              </w:rPr>
              <w:t>创新服务理念、健全服务规范、细化服务标准。</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snapToGrid w:val="0"/>
              <w:jc w:val="left"/>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干部职工文明用语、礼貌待人，无门难进、脸难看、事难办及“冷、硬、拖、卡”等突出问题，做到文明、优质、高效服务。</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实地走访、问卷调查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snapToGrid w:val="0"/>
              <w:jc w:val="left"/>
              <w:textAlignment w:val="center"/>
              <w:rPr>
                <w:rFonts w:cs="宋体" w:asciiTheme="minorEastAsia" w:hAnsiTheme="minorEastAsia"/>
                <w:bCs/>
                <w:sz w:val="20"/>
                <w:szCs w:val="20"/>
              </w:rPr>
            </w:pPr>
            <w:r>
              <w:rPr>
                <w:rFonts w:cs="宋体" w:asciiTheme="minorEastAsia" w:hAnsiTheme="minorEastAsia"/>
                <w:bCs/>
                <w:sz w:val="20"/>
                <w:szCs w:val="20"/>
              </w:rPr>
              <w:t>3</w:t>
            </w:r>
            <w:r>
              <w:rPr>
                <w:rFonts w:hint="eastAsia" w:cs="宋体" w:asciiTheme="minorEastAsia" w:hAnsiTheme="minorEastAsia"/>
                <w:bCs/>
                <w:sz w:val="20"/>
                <w:szCs w:val="20"/>
              </w:rPr>
              <w:t>）窗口单位开展争创最美服务窗口、文明窗口、服务明星等活动。推动数字化转型，加强数字化服务应用，做到对老年人、弱势群体的数字化应用无障碍，促进提高服务水平。</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2"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-18</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业务创新</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注重创新人才队伍和员工素质工程建设，积极培养和引进单位发展所需人才，效果显著。</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atLeast"/>
          <w:jc w:val="center"/>
        </w:trPr>
        <w:tc>
          <w:tcPr>
            <w:tcW w:w="959" w:type="dxa"/>
            <w:vMerge w:val="continue"/>
            <w:tcMar>
              <w:left w:w="57" w:type="dxa"/>
              <w:right w:w="57" w:type="dxa"/>
            </w:tcMar>
            <w:vAlign w:val="center"/>
          </w:tcPr>
          <w:p>
            <w:pPr>
              <w:snapToGrid w:val="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2）着力提升</w:t>
            </w:r>
            <w:r>
              <w:rPr>
                <w:rFonts w:hint="eastAsia" w:cs="宋体" w:asciiTheme="minorEastAsia" w:hAnsiTheme="minorEastAsia"/>
                <w:bCs/>
                <w:sz w:val="20"/>
                <w:szCs w:val="20"/>
              </w:rPr>
              <w:t>单位</w:t>
            </w:r>
            <w:r>
              <w:rPr>
                <w:rFonts w:cs="宋体" w:asciiTheme="minorEastAsia" w:hAnsiTheme="minorEastAsia"/>
                <w:bCs/>
                <w:sz w:val="20"/>
                <w:szCs w:val="20"/>
              </w:rPr>
              <w:t>创新能力，</w:t>
            </w:r>
            <w:r>
              <w:rPr>
                <w:rFonts w:hint="eastAsia" w:cs="宋体" w:asciiTheme="minorEastAsia" w:hAnsiTheme="minorEastAsia"/>
                <w:bCs/>
                <w:sz w:val="20"/>
                <w:szCs w:val="20"/>
              </w:rPr>
              <w:t>推动科技创新，开展科普教育，支持公益科普，扶植培育优秀的创新发展项目。</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-6</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创建工作机制</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18分）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-19</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领导重视</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单位领导班子重视精神文明建设工作，建立文明单位创建工作的领导体制机制，把创建工作纳入单位重要议事日程，与业务工作同部署、同落实，明确责任分工，加强督促指导。</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宋体" w:hAnsi="宋体" w:cs="宋体"/>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2）有文明单位创建规划</w:t>
            </w:r>
            <w:r>
              <w:rPr>
                <w:rFonts w:hint="eastAsia" w:cs="宋体" w:asciiTheme="minorEastAsia" w:hAnsiTheme="minorEastAsia"/>
                <w:bCs/>
                <w:sz w:val="20"/>
                <w:szCs w:val="20"/>
              </w:rPr>
              <w:t>，</w:t>
            </w:r>
            <w:r>
              <w:rPr>
                <w:rFonts w:cs="宋体" w:asciiTheme="minorEastAsia" w:hAnsiTheme="minorEastAsia"/>
                <w:bCs/>
                <w:sz w:val="20"/>
                <w:szCs w:val="20"/>
              </w:rPr>
              <w:t>创建工作</w:t>
            </w:r>
            <w:r>
              <w:rPr>
                <w:rFonts w:hint="eastAsia" w:cs="宋体" w:asciiTheme="minorEastAsia" w:hAnsiTheme="minorEastAsia"/>
                <w:bCs/>
                <w:sz w:val="20"/>
                <w:szCs w:val="20"/>
              </w:rPr>
              <w:t>有</w:t>
            </w:r>
            <w:r>
              <w:rPr>
                <w:rFonts w:cs="宋体" w:asciiTheme="minorEastAsia" w:hAnsiTheme="minorEastAsia"/>
                <w:bCs/>
                <w:sz w:val="20"/>
                <w:szCs w:val="20"/>
              </w:rPr>
              <w:t>团队</w:t>
            </w:r>
            <w:r>
              <w:rPr>
                <w:rFonts w:hint="eastAsia" w:cs="宋体" w:asciiTheme="minorEastAsia" w:hAnsiTheme="minorEastAsia"/>
                <w:bCs/>
                <w:sz w:val="20"/>
                <w:szCs w:val="20"/>
              </w:rPr>
              <w:t>、有制度</w:t>
            </w:r>
            <w:r>
              <w:rPr>
                <w:rFonts w:cs="宋体" w:asciiTheme="minorEastAsia" w:hAnsiTheme="minorEastAsia"/>
                <w:bCs/>
                <w:sz w:val="20"/>
                <w:szCs w:val="20"/>
              </w:rPr>
              <w:t>，有明确的部门职责分工，</w:t>
            </w:r>
            <w:r>
              <w:rPr>
                <w:rFonts w:hint="eastAsia" w:cs="宋体" w:asciiTheme="minorEastAsia" w:hAnsiTheme="minorEastAsia"/>
                <w:bCs/>
                <w:sz w:val="20"/>
                <w:szCs w:val="20"/>
              </w:rPr>
              <w:t>提供相应的</w:t>
            </w:r>
            <w:r>
              <w:rPr>
                <w:rFonts w:cs="宋体" w:asciiTheme="minorEastAsia" w:hAnsiTheme="minorEastAsia"/>
                <w:bCs/>
                <w:sz w:val="20"/>
                <w:szCs w:val="20"/>
              </w:rPr>
              <w:t>经费保障</w:t>
            </w:r>
            <w:r>
              <w:rPr>
                <w:rFonts w:hint="eastAsia" w:cs="宋体" w:asciiTheme="minorEastAsia" w:hAnsiTheme="minorEastAsia"/>
                <w:bCs/>
                <w:sz w:val="20"/>
                <w:szCs w:val="20"/>
              </w:rPr>
              <w:t>。</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3）单位领导班子和职工支持并积极参与文明单位创建工作，创建工作的参与率≥95%，对本单位创建工作的满意度≥90%。</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jc w:val="center"/>
        </w:trPr>
        <w:tc>
          <w:tcPr>
            <w:tcW w:w="959"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Ⅰ</w:t>
            </w:r>
            <w:r>
              <w:rPr>
                <w:rFonts w:asciiTheme="minorEastAsia" w:hAnsiTheme="minorEastAsia"/>
                <w:bCs/>
                <w:sz w:val="20"/>
                <w:szCs w:val="20"/>
              </w:rPr>
              <w:t>-6</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创建工作机制</w:t>
            </w:r>
          </w:p>
          <w:p>
            <w:pPr>
              <w:snapToGrid w:val="0"/>
              <w:jc w:val="center"/>
              <w:textAlignment w:val="center"/>
              <w:rPr>
                <w:rFonts w:asciiTheme="minorEastAsia" w:hAnsiTheme="minorEastAsia"/>
                <w:bCs/>
                <w:sz w:val="20"/>
                <w:szCs w:val="20"/>
              </w:rPr>
            </w:pPr>
            <w:r>
              <w:rPr>
                <w:rFonts w:hint="eastAsia" w:asciiTheme="minorEastAsia" w:hAnsiTheme="minorEastAsia"/>
                <w:bCs/>
                <w:sz w:val="20"/>
                <w:szCs w:val="20"/>
              </w:rPr>
              <w:t>（</w:t>
            </w:r>
            <w:r>
              <w:rPr>
                <w:rFonts w:asciiTheme="minorEastAsia" w:hAnsiTheme="minorEastAsia"/>
                <w:bCs/>
                <w:sz w:val="20"/>
                <w:szCs w:val="20"/>
              </w:rPr>
              <w:t>18分）</w:t>
            </w: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-20</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创建活动</w:t>
            </w:r>
          </w:p>
        </w:tc>
        <w:tc>
          <w:tcPr>
            <w:tcW w:w="10008" w:type="dxa"/>
            <w:tcMar>
              <w:left w:w="57" w:type="dxa"/>
              <w:right w:w="57" w:type="dxa"/>
            </w:tcMar>
            <w:vAlign w:val="center"/>
          </w:tcPr>
          <w:p>
            <w:pPr>
              <w:pStyle w:val="7"/>
              <w:snapToGrid w:val="0"/>
              <w:textAlignment w:val="center"/>
              <w:rPr>
                <w:rFonts w:cs="宋体" w:asciiTheme="minorEastAsia" w:hAnsiTheme="minorEastAsia"/>
                <w:bCs/>
                <w:sz w:val="20"/>
                <w:szCs w:val="20"/>
              </w:rPr>
            </w:pPr>
            <w:r>
              <w:rPr>
                <w:rFonts w:cs="宋体" w:asciiTheme="minorEastAsia" w:hAnsiTheme="minorEastAsia"/>
                <w:bCs/>
                <w:sz w:val="20"/>
                <w:szCs w:val="20"/>
              </w:rPr>
              <w:t>1</w:t>
            </w:r>
            <w:r>
              <w:rPr>
                <w:rFonts w:hint="eastAsia" w:cs="宋体" w:asciiTheme="minorEastAsia" w:hAnsiTheme="minorEastAsia"/>
                <w:bCs/>
                <w:sz w:val="20"/>
                <w:szCs w:val="20"/>
              </w:rPr>
              <w:t>）积极开展具有行业特色、职业特点、工作特性的文明单位创建活动，形成岗位争先进、业务争一流、个人争优秀的浓厚氛围。</w:t>
            </w:r>
          </w:p>
        </w:tc>
        <w:tc>
          <w:tcPr>
            <w:tcW w:w="2268" w:type="dxa"/>
            <w:vAlign w:val="center"/>
          </w:tcPr>
          <w:p>
            <w:pPr>
              <w:pStyle w:val="7"/>
              <w:snapToGrid w:val="0"/>
              <w:spacing w:before="0" w:after="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snapToGrid w:val="0"/>
              <w:spacing w:before="0" w:after="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3"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textAlignment w:val="center"/>
              <w:rPr>
                <w:rFonts w:cs="宋体" w:asciiTheme="minorEastAsia" w:hAnsiTheme="minorEastAsia"/>
                <w:bCs/>
                <w:sz w:val="20"/>
                <w:szCs w:val="20"/>
              </w:rPr>
            </w:pPr>
            <w:r>
              <w:rPr>
                <w:rFonts w:cs="宋体" w:asciiTheme="minorEastAsia" w:hAnsiTheme="minorEastAsia"/>
                <w:bCs/>
                <w:sz w:val="20"/>
                <w:szCs w:val="20"/>
              </w:rPr>
              <w:t>2）</w:t>
            </w:r>
            <w:r>
              <w:rPr>
                <w:rFonts w:hint="eastAsia" w:cs="宋体" w:asciiTheme="minorEastAsia" w:hAnsiTheme="minorEastAsia"/>
                <w:bCs/>
                <w:sz w:val="20"/>
                <w:szCs w:val="20"/>
              </w:rPr>
              <w:t>利用多种形式宣传展示创建工作内容，营造浓厚的创建氛围。</w:t>
            </w:r>
            <w:r>
              <w:rPr>
                <w:rFonts w:cs="宋体" w:asciiTheme="minorEastAsia" w:hAnsiTheme="minorEastAsia"/>
                <w:bCs/>
                <w:sz w:val="20"/>
                <w:szCs w:val="20"/>
              </w:rPr>
              <w:t>及时报送文明单位创建工作信息</w:t>
            </w:r>
            <w:r>
              <w:rPr>
                <w:rFonts w:hint="eastAsia" w:cs="宋体" w:asciiTheme="minorEastAsia" w:hAnsiTheme="minorEastAsia"/>
                <w:bCs/>
                <w:sz w:val="20"/>
                <w:szCs w:val="20"/>
              </w:rPr>
              <w:t>，形成具有推广意义的典型经验做法。</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4"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restart"/>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Ⅱ</w:t>
            </w:r>
            <w:r>
              <w:rPr>
                <w:rFonts w:asciiTheme="minorEastAsia" w:hAnsiTheme="minorEastAsia"/>
                <w:bCs/>
                <w:sz w:val="20"/>
                <w:szCs w:val="20"/>
              </w:rPr>
              <w:t>-21</w:t>
            </w:r>
          </w:p>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动态管理</w:t>
            </w: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1）加强奖牌、证书管理，规范悬挂</w:t>
            </w:r>
            <w:r>
              <w:rPr>
                <w:rFonts w:hint="eastAsia" w:cs="宋体" w:asciiTheme="minorEastAsia" w:hAnsiTheme="minorEastAsia"/>
                <w:bCs/>
                <w:sz w:val="20"/>
                <w:szCs w:val="20"/>
              </w:rPr>
              <w:t>和摆放“</w:t>
            </w:r>
            <w:r>
              <w:rPr>
                <w:rFonts w:cs="宋体" w:asciiTheme="minorEastAsia" w:hAnsiTheme="minorEastAsia"/>
                <w:bCs/>
                <w:sz w:val="20"/>
                <w:szCs w:val="20"/>
              </w:rPr>
              <w:t>上海市文明单位</w:t>
            </w:r>
            <w:r>
              <w:rPr>
                <w:rFonts w:hint="eastAsia" w:cs="宋体" w:asciiTheme="minorEastAsia" w:hAnsiTheme="minorEastAsia"/>
                <w:bCs/>
                <w:sz w:val="20"/>
                <w:szCs w:val="20"/>
              </w:rPr>
              <w:t>”</w:t>
            </w:r>
            <w:r>
              <w:rPr>
                <w:rFonts w:cs="宋体" w:asciiTheme="minorEastAsia" w:hAnsiTheme="minorEastAsia"/>
                <w:bCs/>
                <w:sz w:val="20"/>
                <w:szCs w:val="20"/>
              </w:rPr>
              <w:t>奖牌</w:t>
            </w:r>
            <w:r>
              <w:rPr>
                <w:rFonts w:hint="eastAsia" w:cs="宋体" w:asciiTheme="minorEastAsia" w:hAnsiTheme="minorEastAsia"/>
                <w:bCs/>
                <w:sz w:val="20"/>
                <w:szCs w:val="20"/>
              </w:rPr>
              <w:t>证书，始终保持文明单位的美誉度和公信力。</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材料审核、实地考察</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9"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2）推进</w:t>
            </w:r>
            <w:r>
              <w:rPr>
                <w:rFonts w:hint="eastAsia" w:cs="宋体" w:asciiTheme="minorEastAsia" w:hAnsiTheme="minorEastAsia"/>
                <w:bCs/>
                <w:sz w:val="20"/>
                <w:szCs w:val="20"/>
              </w:rPr>
              <w:t>文明单位</w:t>
            </w:r>
            <w:r>
              <w:rPr>
                <w:rFonts w:cs="宋体" w:asciiTheme="minorEastAsia" w:hAnsiTheme="minorEastAsia"/>
                <w:bCs/>
                <w:sz w:val="20"/>
                <w:szCs w:val="20"/>
              </w:rPr>
              <w:t>创建常态化，</w:t>
            </w:r>
            <w:r>
              <w:rPr>
                <w:rFonts w:hint="eastAsia" w:cs="宋体" w:asciiTheme="minorEastAsia" w:hAnsiTheme="minorEastAsia"/>
                <w:bCs/>
                <w:sz w:val="20"/>
                <w:szCs w:val="20"/>
              </w:rPr>
              <w:t>积极参与各级文明单位创建交流活动，发挥文明单位示范引领作用；力戒形式主义、弄虚作假、突击迎检和干扰群众正常生产生活的扰民行为。</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材料审核、问卷调查</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9" w:hRule="atLeast"/>
          <w:jc w:val="center"/>
        </w:trPr>
        <w:tc>
          <w:tcPr>
            <w:tcW w:w="959"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86" w:type="dxa"/>
            <w:vMerge w:val="continue"/>
            <w:tcMar>
              <w:left w:w="57" w:type="dxa"/>
              <w:right w:w="57" w:type="dxa"/>
            </w:tcMar>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p>
        </w:tc>
        <w:tc>
          <w:tcPr>
            <w:tcW w:w="10008" w:type="dxa"/>
            <w:tcMar>
              <w:left w:w="57" w:type="dxa"/>
              <w:right w:w="57" w:type="dxa"/>
            </w:tcMar>
            <w:vAlign w:val="center"/>
          </w:tcPr>
          <w:p>
            <w:pPr>
              <w:pStyle w:val="7"/>
              <w:widowControl/>
              <w:snapToGrid w:val="0"/>
              <w:spacing w:before="0" w:beforeAutospacing="0" w:after="0" w:afterAutospacing="0"/>
              <w:textAlignment w:val="center"/>
              <w:rPr>
                <w:rFonts w:cs="宋体" w:asciiTheme="minorEastAsia" w:hAnsiTheme="minorEastAsia"/>
                <w:bCs/>
                <w:sz w:val="20"/>
                <w:szCs w:val="20"/>
              </w:rPr>
            </w:pPr>
            <w:r>
              <w:rPr>
                <w:rFonts w:cs="宋体" w:asciiTheme="minorEastAsia" w:hAnsiTheme="minorEastAsia"/>
                <w:bCs/>
                <w:sz w:val="20"/>
                <w:szCs w:val="20"/>
              </w:rPr>
              <w:t>3</w:t>
            </w:r>
            <w:r>
              <w:rPr>
                <w:rFonts w:hint="eastAsia" w:cs="宋体" w:asciiTheme="minorEastAsia" w:hAnsiTheme="minorEastAsia"/>
                <w:bCs/>
                <w:sz w:val="20"/>
                <w:szCs w:val="20"/>
              </w:rPr>
              <w:t>）建立健全创建工作问题处理和舆情应对机制，发生负面清单事项及时报告，对负面舆情及时发现、准确预判、积极引导、妥善处置。</w:t>
            </w:r>
          </w:p>
        </w:tc>
        <w:tc>
          <w:tcPr>
            <w:tcW w:w="2268"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hint="eastAsia" w:asciiTheme="minorEastAsia" w:hAnsiTheme="minorEastAsia"/>
                <w:bCs/>
                <w:sz w:val="20"/>
                <w:szCs w:val="20"/>
              </w:rPr>
              <w:t>材料审核</w:t>
            </w:r>
          </w:p>
        </w:tc>
        <w:tc>
          <w:tcPr>
            <w:tcW w:w="710" w:type="dxa"/>
            <w:vAlign w:val="center"/>
          </w:tcPr>
          <w:p>
            <w:pPr>
              <w:pStyle w:val="7"/>
              <w:widowControl/>
              <w:snapToGrid w:val="0"/>
              <w:spacing w:before="0" w:beforeAutospacing="0" w:after="0" w:afterAutospacing="0"/>
              <w:jc w:val="center"/>
              <w:textAlignment w:val="center"/>
              <w:rPr>
                <w:rFonts w:asciiTheme="minorEastAsia" w:hAnsiTheme="minorEastAsia"/>
                <w:bCs/>
                <w:sz w:val="20"/>
                <w:szCs w:val="20"/>
              </w:rPr>
            </w:pPr>
            <w:r>
              <w:rPr>
                <w:rFonts w:asciiTheme="minorEastAsia" w:hAnsiTheme="minorEastAsia"/>
                <w:bCs/>
                <w:sz w:val="20"/>
                <w:szCs w:val="20"/>
              </w:rPr>
              <w:t>3</w:t>
            </w:r>
          </w:p>
        </w:tc>
      </w:tr>
    </w:tbl>
    <w:p>
      <w:pPr>
        <w:spacing w:beforeLines="50"/>
        <w:ind w:firstLine="400" w:firstLineChars="200"/>
        <w:rPr>
          <w:rFonts w:cs="Times New Roman" w:asciiTheme="minorEastAsia" w:hAnsiTheme="minorEastAsia"/>
          <w:kern w:val="0"/>
          <w:sz w:val="20"/>
          <w:szCs w:val="20"/>
        </w:rPr>
      </w:pPr>
      <w:r>
        <w:rPr>
          <w:rFonts w:hint="eastAsia" w:cs="宋体" w:asciiTheme="minorEastAsia" w:hAnsiTheme="minorEastAsia"/>
          <w:bCs/>
          <w:sz w:val="20"/>
          <w:szCs w:val="20"/>
        </w:rPr>
        <w:t>注★</w:t>
      </w:r>
      <w:r>
        <w:rPr>
          <w:rFonts w:cs="宋体" w:asciiTheme="minorEastAsia" w:hAnsiTheme="minorEastAsia"/>
          <w:bCs/>
          <w:sz w:val="20"/>
          <w:szCs w:val="20"/>
        </w:rPr>
        <w:t>1：</w:t>
      </w:r>
      <w:r>
        <w:rPr>
          <w:rFonts w:hint="eastAsia" w:cs="宋体" w:asciiTheme="minorEastAsia" w:hAnsiTheme="minorEastAsia"/>
          <w:bCs/>
          <w:sz w:val="20"/>
          <w:szCs w:val="20"/>
        </w:rPr>
        <w:t>生产经营型单位采用</w:t>
      </w:r>
      <w:r>
        <w:rPr>
          <w:rFonts w:cs="宋体" w:asciiTheme="minorEastAsia" w:hAnsiTheme="minorEastAsia"/>
          <w:bCs/>
          <w:sz w:val="20"/>
          <w:szCs w:val="20"/>
        </w:rPr>
        <w:t>“Ⅱ-17-1</w:t>
      </w:r>
      <w:r>
        <w:rPr>
          <w:rFonts w:hint="eastAsia" w:cs="宋体" w:asciiTheme="minorEastAsia" w:hAnsiTheme="minorEastAsia"/>
          <w:bCs/>
          <w:sz w:val="20"/>
          <w:szCs w:val="20"/>
        </w:rPr>
        <w:t>业务绩效</w:t>
      </w:r>
      <w:r>
        <w:rPr>
          <w:rFonts w:cs="宋体" w:asciiTheme="minorEastAsia" w:hAnsiTheme="minorEastAsia"/>
          <w:bCs/>
          <w:sz w:val="20"/>
          <w:szCs w:val="20"/>
        </w:rPr>
        <w:t>”</w:t>
      </w:r>
      <w:r>
        <w:rPr>
          <w:rFonts w:hint="eastAsia" w:cs="宋体" w:asciiTheme="minorEastAsia" w:hAnsiTheme="minorEastAsia"/>
          <w:bCs/>
          <w:sz w:val="20"/>
          <w:szCs w:val="20"/>
        </w:rPr>
        <w:t>的测评指标和标准；</w:t>
      </w:r>
      <w:r>
        <w:rPr>
          <w:rFonts w:cs="宋体" w:asciiTheme="minorEastAsia" w:hAnsiTheme="minorEastAsia"/>
          <w:bCs/>
          <w:sz w:val="20"/>
          <w:szCs w:val="20"/>
        </w:rPr>
        <w:t>党政机关、行政执法部门和服务性行业单位</w:t>
      </w:r>
      <w:r>
        <w:rPr>
          <w:rFonts w:hint="eastAsia" w:cs="宋体" w:asciiTheme="minorEastAsia" w:hAnsiTheme="minorEastAsia"/>
          <w:bCs/>
          <w:sz w:val="20"/>
          <w:szCs w:val="20"/>
        </w:rPr>
        <w:t>采用</w:t>
      </w:r>
      <w:r>
        <w:rPr>
          <w:rFonts w:cs="宋体" w:asciiTheme="minorEastAsia" w:hAnsiTheme="minorEastAsia"/>
          <w:bCs/>
          <w:sz w:val="20"/>
          <w:szCs w:val="20"/>
        </w:rPr>
        <w:t>“Ⅱ-17-2</w:t>
      </w:r>
      <w:r>
        <w:rPr>
          <w:rFonts w:hint="eastAsia" w:cs="宋体" w:asciiTheme="minorEastAsia" w:hAnsiTheme="minorEastAsia"/>
          <w:bCs/>
          <w:sz w:val="20"/>
          <w:szCs w:val="20"/>
        </w:rPr>
        <w:t>文明服务</w:t>
      </w:r>
      <w:r>
        <w:rPr>
          <w:rFonts w:cs="宋体" w:asciiTheme="minorEastAsia" w:hAnsiTheme="minorEastAsia"/>
          <w:bCs/>
          <w:sz w:val="20"/>
          <w:szCs w:val="20"/>
        </w:rPr>
        <w:t>”</w:t>
      </w:r>
      <w:r>
        <w:rPr>
          <w:rFonts w:hint="eastAsia" w:cs="宋体" w:asciiTheme="minorEastAsia" w:hAnsiTheme="minorEastAsia"/>
          <w:bCs/>
          <w:sz w:val="20"/>
          <w:szCs w:val="20"/>
        </w:rPr>
        <w:t>的测评指标和标准。</w:t>
      </w:r>
    </w:p>
    <w:p>
      <w:pPr>
        <w:rPr>
          <w:rFonts w:cs="Times New Roman" w:asciiTheme="minorEastAsia" w:hAnsiTheme="minorEastAsia"/>
          <w:kern w:val="0"/>
          <w:sz w:val="20"/>
          <w:szCs w:val="20"/>
        </w:rPr>
      </w:pPr>
    </w:p>
    <w:p>
      <w:pPr>
        <w:rPr>
          <w:rFonts w:cs="Times New Roman" w:asciiTheme="minorEastAsia" w:hAnsiTheme="minorEastAsia"/>
          <w:kern w:val="0"/>
          <w:sz w:val="20"/>
          <w:szCs w:val="20"/>
        </w:rPr>
      </w:pPr>
    </w:p>
    <w:p>
      <w:pPr>
        <w:widowControl/>
        <w:snapToGrid w:val="0"/>
        <w:jc w:val="center"/>
        <w:rPr>
          <w:rFonts w:ascii="方正小标宋简体" w:eastAsia="方正小标宋简体" w:cs="宋体" w:hAnsiTheme="minorEastAsia"/>
          <w:sz w:val="44"/>
          <w:szCs w:val="44"/>
        </w:rPr>
      </w:pPr>
      <w:r>
        <w:rPr>
          <w:rFonts w:cs="Times New Roman" w:asciiTheme="minorEastAsia" w:hAnsiTheme="minorEastAsia"/>
          <w:kern w:val="0"/>
          <w:sz w:val="20"/>
          <w:szCs w:val="20"/>
        </w:rPr>
        <w:br w:type="page"/>
      </w:r>
      <w:r>
        <w:rPr>
          <w:rFonts w:hint="eastAsia" w:ascii="方正小标宋简体" w:hAnsi="Times New Roman" w:eastAsia="方正小标宋简体" w:cs="Times New Roman"/>
          <w:sz w:val="44"/>
          <w:szCs w:val="44"/>
        </w:rPr>
        <w:t>二、特色指标（10分）</w:t>
      </w:r>
    </w:p>
    <w:tbl>
      <w:tblPr>
        <w:tblStyle w:val="8"/>
        <w:tblW w:w="1397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03"/>
        <w:gridCol w:w="4733"/>
        <w:gridCol w:w="7229"/>
        <w:gridCol w:w="120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72" w:hRule="atLeast"/>
          <w:jc w:val="center"/>
        </w:trPr>
        <w:tc>
          <w:tcPr>
            <w:tcW w:w="803" w:type="dxa"/>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序号</w:t>
            </w:r>
          </w:p>
        </w:tc>
        <w:tc>
          <w:tcPr>
            <w:tcW w:w="4733" w:type="dxa"/>
            <w:tcMar>
              <w:left w:w="57" w:type="dxa"/>
              <w:right w:w="57" w:type="dxa"/>
            </w:tcMar>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考评内容</w:t>
            </w:r>
          </w:p>
        </w:tc>
        <w:tc>
          <w:tcPr>
            <w:tcW w:w="7229" w:type="dxa"/>
            <w:tcMar>
              <w:left w:w="57" w:type="dxa"/>
              <w:right w:w="57" w:type="dxa"/>
            </w:tcMar>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考评要求</w:t>
            </w:r>
          </w:p>
        </w:tc>
        <w:tc>
          <w:tcPr>
            <w:tcW w:w="1207" w:type="dxa"/>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分值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5" w:hRule="atLeast"/>
          <w:jc w:val="center"/>
        </w:trPr>
        <w:tc>
          <w:tcPr>
            <w:tcW w:w="803"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1</w:t>
            </w:r>
          </w:p>
        </w:tc>
        <w:tc>
          <w:tcPr>
            <w:tcW w:w="4733"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单位创建期内形成本单位的特色品牌项目，并取得广泛的社会影响。</w:t>
            </w:r>
          </w:p>
        </w:tc>
        <w:tc>
          <w:tcPr>
            <w:tcW w:w="7229"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提交特色品牌项目获得市级部门、区级及以上荣誉材料。（</w:t>
            </w:r>
            <w:r>
              <w:rPr>
                <w:rFonts w:cs="宋体" w:asciiTheme="minorEastAsia" w:hAnsiTheme="minorEastAsia"/>
                <w:kern w:val="0"/>
                <w:sz w:val="20"/>
                <w:szCs w:val="20"/>
              </w:rPr>
              <w:t>2</w:t>
            </w:r>
            <w:r>
              <w:rPr>
                <w:rFonts w:hint="eastAsia" w:cs="宋体" w:asciiTheme="minorEastAsia" w:hAnsiTheme="minorEastAsia"/>
                <w:kern w:val="0"/>
                <w:sz w:val="20"/>
                <w:szCs w:val="20"/>
              </w:rPr>
              <w:t>份以上，</w:t>
            </w:r>
            <w:r>
              <w:rPr>
                <w:rFonts w:cs="宋体" w:asciiTheme="minorEastAsia" w:hAnsiTheme="minorEastAsia"/>
                <w:kern w:val="0"/>
                <w:sz w:val="20"/>
                <w:szCs w:val="20"/>
              </w:rPr>
              <w:t>1项1分）</w:t>
            </w:r>
          </w:p>
        </w:tc>
        <w:tc>
          <w:tcPr>
            <w:tcW w:w="1207"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5" w:hRule="atLeast"/>
          <w:jc w:val="center"/>
        </w:trPr>
        <w:tc>
          <w:tcPr>
            <w:tcW w:w="803"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2</w:t>
            </w:r>
          </w:p>
        </w:tc>
        <w:tc>
          <w:tcPr>
            <w:tcW w:w="4733"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单位有市级部门、区级及以上表彰或具有广泛社会影响的好人好事和先进典型，或在文明实践、志愿服务、社会公益事业等方面做出突出贡献。</w:t>
            </w:r>
          </w:p>
        </w:tc>
        <w:tc>
          <w:tcPr>
            <w:tcW w:w="7229"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提交获得市级部门、区级及以上先进典型的表彰证书、文件或官方媒体报道。（</w:t>
            </w:r>
            <w:r>
              <w:rPr>
                <w:rFonts w:cs="宋体" w:asciiTheme="minorEastAsia" w:hAnsiTheme="minorEastAsia"/>
                <w:kern w:val="0"/>
                <w:sz w:val="20"/>
                <w:szCs w:val="20"/>
              </w:rPr>
              <w:t>1</w:t>
            </w:r>
            <w:r>
              <w:rPr>
                <w:rFonts w:hint="eastAsia" w:cs="宋体" w:asciiTheme="minorEastAsia" w:hAnsiTheme="minorEastAsia"/>
                <w:kern w:val="0"/>
                <w:sz w:val="20"/>
                <w:szCs w:val="20"/>
              </w:rPr>
              <w:t>份以上，</w:t>
            </w:r>
            <w:r>
              <w:rPr>
                <w:rFonts w:cs="宋体" w:asciiTheme="minorEastAsia" w:hAnsiTheme="minorEastAsia"/>
                <w:kern w:val="0"/>
                <w:sz w:val="20"/>
                <w:szCs w:val="20"/>
              </w:rPr>
              <w:t>1项1分）</w:t>
            </w:r>
          </w:p>
        </w:tc>
        <w:tc>
          <w:tcPr>
            <w:tcW w:w="1207"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3" w:hRule="atLeast"/>
          <w:jc w:val="center"/>
        </w:trPr>
        <w:tc>
          <w:tcPr>
            <w:tcW w:w="803"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3</w:t>
            </w:r>
          </w:p>
        </w:tc>
        <w:tc>
          <w:tcPr>
            <w:tcW w:w="4733"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单位获市级部门、区级及以上业务奖项、专项奖项，或在行业竞赛获得奖项。</w:t>
            </w:r>
          </w:p>
        </w:tc>
        <w:tc>
          <w:tcPr>
            <w:tcW w:w="7229"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提交相关项目的获奖证书。（</w:t>
            </w:r>
            <w:r>
              <w:rPr>
                <w:rFonts w:cs="宋体" w:asciiTheme="minorEastAsia" w:hAnsiTheme="minorEastAsia"/>
                <w:kern w:val="0"/>
                <w:sz w:val="20"/>
                <w:szCs w:val="20"/>
              </w:rPr>
              <w:t>1份以上，1项1分）</w:t>
            </w:r>
          </w:p>
        </w:tc>
        <w:tc>
          <w:tcPr>
            <w:tcW w:w="1207"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37" w:hRule="atLeast"/>
          <w:jc w:val="center"/>
        </w:trPr>
        <w:tc>
          <w:tcPr>
            <w:tcW w:w="803"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4</w:t>
            </w:r>
          </w:p>
        </w:tc>
        <w:tc>
          <w:tcPr>
            <w:tcW w:w="4733" w:type="dxa"/>
            <w:tcMar>
              <w:left w:w="57" w:type="dxa"/>
              <w:right w:w="57" w:type="dxa"/>
            </w:tcMar>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单位文明创建工作经验被市级部门、区级以上宣传推广，或被市级以上主要新闻媒体重点宣传；入选市级部门、区级以上精神文明建设工作案例；在市级部门、区级以上文明创建工作会议作典型发言、书面交流。</w:t>
            </w:r>
          </w:p>
        </w:tc>
        <w:tc>
          <w:tcPr>
            <w:tcW w:w="7229" w:type="dxa"/>
            <w:tcMar>
              <w:left w:w="57" w:type="dxa"/>
              <w:right w:w="57" w:type="dxa"/>
            </w:tcMar>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1）提交承办</w:t>
            </w:r>
            <w:r>
              <w:rPr>
                <w:rFonts w:hint="eastAsia" w:cs="宋体" w:asciiTheme="minorEastAsia" w:hAnsiTheme="minorEastAsia"/>
                <w:kern w:val="0"/>
                <w:sz w:val="20"/>
                <w:szCs w:val="20"/>
              </w:rPr>
              <w:t>市级部门、区级以上文明创建工作会议的材料；</w:t>
            </w:r>
          </w:p>
          <w:p>
            <w:pPr>
              <w:widowControl/>
              <w:rPr>
                <w:rFonts w:cs="宋体" w:asciiTheme="minorEastAsia" w:hAnsiTheme="minorEastAsia"/>
                <w:kern w:val="0"/>
                <w:sz w:val="20"/>
                <w:szCs w:val="20"/>
              </w:rPr>
            </w:pPr>
            <w:r>
              <w:rPr>
                <w:rFonts w:cs="宋体" w:asciiTheme="minorEastAsia" w:hAnsiTheme="minorEastAsia"/>
                <w:kern w:val="0"/>
                <w:sz w:val="20"/>
                <w:szCs w:val="20"/>
              </w:rPr>
              <w:t>2）提交文明创建工作经验被</w:t>
            </w:r>
            <w:r>
              <w:rPr>
                <w:rFonts w:hint="eastAsia" w:cs="宋体" w:asciiTheme="minorEastAsia" w:hAnsiTheme="minorEastAsia"/>
                <w:kern w:val="0"/>
                <w:sz w:val="20"/>
                <w:szCs w:val="20"/>
              </w:rPr>
              <w:t>市级部门、区级以上推广的材料；</w:t>
            </w:r>
          </w:p>
          <w:p>
            <w:pPr>
              <w:widowControl/>
              <w:rPr>
                <w:rFonts w:cs="宋体" w:asciiTheme="minorEastAsia" w:hAnsiTheme="minorEastAsia"/>
                <w:kern w:val="0"/>
                <w:sz w:val="20"/>
                <w:szCs w:val="20"/>
              </w:rPr>
            </w:pPr>
            <w:r>
              <w:rPr>
                <w:rFonts w:cs="宋体" w:asciiTheme="minorEastAsia" w:hAnsiTheme="minorEastAsia"/>
                <w:kern w:val="0"/>
                <w:sz w:val="20"/>
                <w:szCs w:val="20"/>
              </w:rPr>
              <w:t>3）提交</w:t>
            </w:r>
            <w:r>
              <w:rPr>
                <w:rFonts w:hint="eastAsia" w:cs="宋体" w:asciiTheme="minorEastAsia" w:hAnsiTheme="minorEastAsia"/>
                <w:kern w:val="0"/>
                <w:sz w:val="20"/>
                <w:szCs w:val="20"/>
              </w:rPr>
              <w:t>区级以上新闻媒体宣传报道、入选工作案例、典型发言和书面交流的材料。（</w:t>
            </w:r>
            <w:r>
              <w:rPr>
                <w:rFonts w:cs="宋体" w:asciiTheme="minorEastAsia" w:hAnsiTheme="minorEastAsia"/>
                <w:kern w:val="0"/>
                <w:sz w:val="20"/>
                <w:szCs w:val="20"/>
              </w:rPr>
              <w:t>1项为0.5分，共3</w:t>
            </w:r>
            <w:r>
              <w:rPr>
                <w:rFonts w:hint="eastAsia" w:cs="宋体" w:asciiTheme="minorEastAsia" w:hAnsiTheme="minorEastAsia"/>
                <w:kern w:val="0"/>
                <w:sz w:val="20"/>
                <w:szCs w:val="20"/>
              </w:rPr>
              <w:t>分）</w:t>
            </w:r>
          </w:p>
        </w:tc>
        <w:tc>
          <w:tcPr>
            <w:tcW w:w="1207" w:type="dxa"/>
            <w:vAlign w:val="center"/>
          </w:tcPr>
          <w:p>
            <w:pPr>
              <w:widowControl/>
              <w:jc w:val="center"/>
              <w:rPr>
                <w:rFonts w:cs="宋体" w:asciiTheme="minorEastAsia" w:hAnsiTheme="minorEastAsia"/>
                <w:kern w:val="0"/>
                <w:sz w:val="20"/>
                <w:szCs w:val="20"/>
              </w:rPr>
            </w:pPr>
            <w:r>
              <w:rPr>
                <w:rFonts w:cs="宋体" w:asciiTheme="minorEastAsia" w:hAnsiTheme="minorEastAsia"/>
                <w:kern w:val="0"/>
                <w:sz w:val="20"/>
                <w:szCs w:val="20"/>
              </w:rPr>
              <w:t>3</w:t>
            </w:r>
          </w:p>
        </w:tc>
      </w:tr>
    </w:tbl>
    <w:p>
      <w:pPr>
        <w:rPr>
          <w:rFonts w:cs="宋体" w:asciiTheme="minorEastAsia" w:hAnsiTheme="minorEastAsia"/>
          <w:kern w:val="0"/>
          <w:sz w:val="20"/>
          <w:szCs w:val="20"/>
        </w:rPr>
      </w:pPr>
    </w:p>
    <w:p>
      <w:pPr>
        <w:rPr>
          <w:rFonts w:cs="宋体" w:asciiTheme="minorEastAsia" w:hAnsiTheme="minorEastAsia"/>
          <w:kern w:val="0"/>
          <w:sz w:val="20"/>
          <w:szCs w:val="20"/>
        </w:rPr>
      </w:pPr>
    </w:p>
    <w:p>
      <w:pPr>
        <w:rPr>
          <w:rFonts w:cs="宋体" w:asciiTheme="minorEastAsia" w:hAnsiTheme="minorEastAsia"/>
          <w:kern w:val="0"/>
          <w:sz w:val="20"/>
          <w:szCs w:val="20"/>
        </w:rPr>
      </w:pPr>
    </w:p>
    <w:p>
      <w:pPr>
        <w:widowControl/>
        <w:snapToGrid w:val="0"/>
        <w:jc w:val="center"/>
        <w:rPr>
          <w:rFonts w:cs="宋体" w:asciiTheme="minorEastAsia" w:hAnsiTheme="minorEastAsia"/>
          <w:kern w:val="0"/>
          <w:sz w:val="20"/>
          <w:szCs w:val="20"/>
        </w:rPr>
      </w:pPr>
      <w:r>
        <w:rPr>
          <w:rFonts w:cs="宋体" w:asciiTheme="minorEastAsia" w:hAnsiTheme="minorEastAsia"/>
          <w:kern w:val="0"/>
          <w:sz w:val="20"/>
          <w:szCs w:val="20"/>
        </w:rPr>
        <w:br w:type="page"/>
      </w:r>
      <w:r>
        <w:rPr>
          <w:rFonts w:hint="eastAsia" w:ascii="方正小标宋简体" w:hAnsi="Times New Roman" w:eastAsia="方正小标宋简体" w:cs="Times New Roman"/>
          <w:sz w:val="44"/>
          <w:szCs w:val="44"/>
        </w:rPr>
        <w:t>三、负面清单</w:t>
      </w:r>
    </w:p>
    <w:tbl>
      <w:tblPr>
        <w:tblStyle w:val="8"/>
        <w:tblW w:w="14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2"/>
        <w:gridCol w:w="6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812" w:type="dxa"/>
            <w:shd w:val="clear" w:color="auto" w:fill="auto"/>
            <w:noWrap/>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项目</w:t>
            </w:r>
          </w:p>
        </w:tc>
        <w:tc>
          <w:tcPr>
            <w:tcW w:w="6547" w:type="dxa"/>
            <w:shd w:val="clear" w:color="auto" w:fill="auto"/>
            <w:noWrap/>
            <w:vAlign w:val="center"/>
          </w:tcPr>
          <w:p>
            <w:pPr>
              <w:widowControl/>
              <w:jc w:val="center"/>
              <w:rPr>
                <w:rFonts w:ascii="黑体" w:hAnsi="黑体" w:eastAsia="黑体" w:cs="黑体"/>
                <w:kern w:val="0"/>
                <w:sz w:val="28"/>
                <w:szCs w:val="28"/>
              </w:rPr>
            </w:pPr>
            <w:r>
              <w:rPr>
                <w:rFonts w:hint="eastAsia" w:ascii="黑体" w:hAnsi="黑体" w:eastAsia="黑体" w:cs="黑体"/>
                <w:kern w:val="0"/>
                <w:sz w:val="28"/>
                <w:szCs w:val="28"/>
              </w:rPr>
              <w:t>惩戒办法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1.领导班子成员严重违纪、违法犯罪被查处</w:t>
            </w:r>
            <w:r>
              <w:rPr>
                <w:rFonts w:hint="eastAsia" w:cs="宋体" w:asciiTheme="minorEastAsia" w:hAnsiTheme="minorEastAsia"/>
                <w:kern w:val="0"/>
                <w:sz w:val="20"/>
                <w:szCs w:val="20"/>
              </w:rPr>
              <w:t>，受到撤销党内职务（含）以上处分或撤职（含）以上处分，或被追究刑事责任。</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创建届期内发生此类情况的单位，不得申报上海市文明单位；发生此类情况的上海市文明单位，取消情况发生当期称号。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2.单位或单位法定代表人被列为严重失信</w:t>
            </w:r>
            <w:r>
              <w:rPr>
                <w:rFonts w:hint="eastAsia" w:cs="宋体" w:asciiTheme="minorEastAsia" w:hAnsiTheme="minorEastAsia"/>
                <w:kern w:val="0"/>
                <w:sz w:val="20"/>
                <w:szCs w:val="20"/>
              </w:rPr>
              <w:t>主体名单</w:t>
            </w:r>
            <w:r>
              <w:rPr>
                <w:rFonts w:cs="宋体" w:asciiTheme="minorEastAsia" w:hAnsiTheme="minorEastAsia"/>
                <w:kern w:val="0"/>
                <w:sz w:val="20"/>
                <w:szCs w:val="20"/>
              </w:rPr>
              <w:t>。</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3.员工违法犯罪被追究刑事责任。</w:t>
            </w:r>
          </w:p>
          <w:p>
            <w:pPr>
              <w:widowControl/>
              <w:rPr>
                <w:rFonts w:cs="宋体" w:asciiTheme="minorEastAsia" w:hAnsiTheme="minorEastAsia"/>
                <w:kern w:val="0"/>
                <w:sz w:val="20"/>
                <w:szCs w:val="20"/>
              </w:rPr>
            </w:pPr>
            <w:r>
              <w:rPr>
                <w:rFonts w:hint="eastAsia" w:cs="宋体" w:asciiTheme="minorEastAsia" w:hAnsiTheme="minorEastAsia"/>
                <w:kern w:val="0"/>
                <w:sz w:val="20"/>
                <w:szCs w:val="20"/>
              </w:rPr>
              <w:t>注：员工不超过</w:t>
            </w:r>
            <w:r>
              <w:rPr>
                <w:rFonts w:cs="宋体" w:asciiTheme="minorEastAsia" w:hAnsiTheme="minorEastAsia"/>
                <w:kern w:val="0"/>
                <w:sz w:val="20"/>
                <w:szCs w:val="20"/>
              </w:rPr>
              <w:t>100人的单位，有1人（含）以上被追究刑事责任；员工不超过500人的单位，有3人（含）以上被追究刑事责任；员工超过500人的单位，有5‰（含）以上的员工被追究刑事责任。</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4.发生重大及以上安全生产责任事故、重大及以上农产品食品药品安全事故、重大及以上环境污染事故。</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5.发生负面影响较大的群体性事件、舆论事件，或严重道德失</w:t>
            </w:r>
            <w:r>
              <w:rPr>
                <w:rFonts w:hint="eastAsia" w:cs="宋体" w:asciiTheme="minorEastAsia" w:hAnsiTheme="minorEastAsia"/>
                <w:kern w:val="0"/>
                <w:sz w:val="20"/>
                <w:szCs w:val="20"/>
              </w:rPr>
              <w:t>范、造成社会恶劣影响的其他恶性事件或案件。</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6.发生社会影响恶劣的黄、赌、毒、黑、恶案件，或严重扰乱网络秩序事件，或邪教、非法宗教活动。</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7.创建工作滑坡严重，失去示范引领作用。</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812" w:type="dxa"/>
            <w:shd w:val="clear" w:color="auto" w:fill="auto"/>
            <w:vAlign w:val="center"/>
          </w:tcPr>
          <w:p>
            <w:pPr>
              <w:widowControl/>
              <w:rPr>
                <w:rFonts w:cs="宋体" w:asciiTheme="minorEastAsia" w:hAnsiTheme="minorEastAsia"/>
                <w:kern w:val="0"/>
                <w:sz w:val="20"/>
                <w:szCs w:val="20"/>
              </w:rPr>
            </w:pPr>
            <w:r>
              <w:rPr>
                <w:rFonts w:cs="宋体" w:asciiTheme="minorEastAsia" w:hAnsiTheme="minorEastAsia"/>
                <w:kern w:val="0"/>
                <w:sz w:val="20"/>
                <w:szCs w:val="20"/>
              </w:rPr>
              <w:t>8.创建工作中发生形式主义、弄虚作假等问题。</w:t>
            </w:r>
          </w:p>
        </w:tc>
        <w:tc>
          <w:tcPr>
            <w:tcW w:w="6547" w:type="dxa"/>
            <w:shd w:val="clear" w:color="auto" w:fill="auto"/>
            <w:vAlign w:val="center"/>
          </w:tcPr>
          <w:p>
            <w:pPr>
              <w:widowControl/>
              <w:rPr>
                <w:rFonts w:cs="宋体" w:asciiTheme="minorEastAsia" w:hAnsiTheme="minorEastAsia"/>
                <w:kern w:val="0"/>
                <w:sz w:val="20"/>
                <w:szCs w:val="20"/>
              </w:rPr>
            </w:pPr>
            <w:r>
              <w:rPr>
                <w:rFonts w:hint="eastAsia" w:cs="宋体" w:asciiTheme="minorEastAsia" w:hAnsiTheme="minorEastAsia"/>
                <w:kern w:val="0"/>
                <w:sz w:val="20"/>
                <w:szCs w:val="20"/>
              </w:rPr>
              <w:t>创建届期内发生此类情况的单位，不得申报上海市文明单位；发生此类情况的上海市文明单位，取消称号。</w:t>
            </w:r>
          </w:p>
        </w:tc>
      </w:tr>
    </w:tbl>
    <w:p>
      <w:pPr>
        <w:spacing w:beforeLines="20"/>
        <w:ind w:firstLine="200" w:firstLineChars="100"/>
        <w:rPr>
          <w:rFonts w:cs="宋体" w:asciiTheme="minorEastAsia" w:hAnsiTheme="minorEastAsia"/>
          <w:kern w:val="0"/>
          <w:sz w:val="20"/>
          <w:szCs w:val="20"/>
        </w:rPr>
      </w:pPr>
      <w:r>
        <w:rPr>
          <w:rFonts w:hint="eastAsia" w:cs="宋体" w:asciiTheme="minorEastAsia" w:hAnsiTheme="minorEastAsia"/>
          <w:kern w:val="0"/>
          <w:sz w:val="20"/>
          <w:szCs w:val="20"/>
        </w:rPr>
        <w:t>注：发生负面清单问题的单位及其主管单位应在负面清单问题发生之日起三个工作日内逐级向上报告；漏报视作瞒报，将加重处理。</w:t>
      </w:r>
    </w:p>
    <w:sectPr>
      <w:footerReference r:id="rId4" w:type="default"/>
      <w:pgSz w:w="16838" w:h="11906" w:orient="landscape"/>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4104" o:spid="_x0000_s4104" o:spt="202" type="#_x0000_t202" style="position:absolute;left:0pt;margin-top:-13.05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MyMDUyN2Q3OTdkYTNmY2QzMGQxOTNjNmIxYjJiZDYifQ=="/>
  </w:docVars>
  <w:rsids>
    <w:rsidRoot w:val="507D24DE"/>
    <w:rsid w:val="00002F4D"/>
    <w:rsid w:val="00002F84"/>
    <w:rsid w:val="00003D3B"/>
    <w:rsid w:val="000040FB"/>
    <w:rsid w:val="000046B7"/>
    <w:rsid w:val="000054F2"/>
    <w:rsid w:val="00005EF2"/>
    <w:rsid w:val="0000713A"/>
    <w:rsid w:val="00010754"/>
    <w:rsid w:val="00014DE8"/>
    <w:rsid w:val="000156AA"/>
    <w:rsid w:val="0001626E"/>
    <w:rsid w:val="00017151"/>
    <w:rsid w:val="00025F99"/>
    <w:rsid w:val="00026286"/>
    <w:rsid w:val="00026777"/>
    <w:rsid w:val="00026BF8"/>
    <w:rsid w:val="000277A0"/>
    <w:rsid w:val="00027FE6"/>
    <w:rsid w:val="00030311"/>
    <w:rsid w:val="0003071F"/>
    <w:rsid w:val="000325E6"/>
    <w:rsid w:val="0003391C"/>
    <w:rsid w:val="00033AE1"/>
    <w:rsid w:val="00034097"/>
    <w:rsid w:val="00034106"/>
    <w:rsid w:val="00035529"/>
    <w:rsid w:val="00036226"/>
    <w:rsid w:val="0003760B"/>
    <w:rsid w:val="00037AB7"/>
    <w:rsid w:val="00037B16"/>
    <w:rsid w:val="000404D4"/>
    <w:rsid w:val="00040AD7"/>
    <w:rsid w:val="00040C33"/>
    <w:rsid w:val="00041297"/>
    <w:rsid w:val="00041E6A"/>
    <w:rsid w:val="00042C1A"/>
    <w:rsid w:val="00042CFE"/>
    <w:rsid w:val="00043FFF"/>
    <w:rsid w:val="00044C62"/>
    <w:rsid w:val="00044CB8"/>
    <w:rsid w:val="00045025"/>
    <w:rsid w:val="000462A2"/>
    <w:rsid w:val="00050C1C"/>
    <w:rsid w:val="0005100F"/>
    <w:rsid w:val="00051475"/>
    <w:rsid w:val="00052AC7"/>
    <w:rsid w:val="00052D6D"/>
    <w:rsid w:val="00053085"/>
    <w:rsid w:val="000530A6"/>
    <w:rsid w:val="00053393"/>
    <w:rsid w:val="0005384A"/>
    <w:rsid w:val="00053B6E"/>
    <w:rsid w:val="00053C46"/>
    <w:rsid w:val="00056D40"/>
    <w:rsid w:val="00064710"/>
    <w:rsid w:val="00065143"/>
    <w:rsid w:val="00065F81"/>
    <w:rsid w:val="000665C0"/>
    <w:rsid w:val="00067679"/>
    <w:rsid w:val="000677E5"/>
    <w:rsid w:val="0007008B"/>
    <w:rsid w:val="00070349"/>
    <w:rsid w:val="000707EA"/>
    <w:rsid w:val="000714B7"/>
    <w:rsid w:val="00071705"/>
    <w:rsid w:val="00072C1E"/>
    <w:rsid w:val="00072C5E"/>
    <w:rsid w:val="000735A1"/>
    <w:rsid w:val="0007445D"/>
    <w:rsid w:val="0007507C"/>
    <w:rsid w:val="000762CE"/>
    <w:rsid w:val="000768F8"/>
    <w:rsid w:val="00076AE9"/>
    <w:rsid w:val="00082B5B"/>
    <w:rsid w:val="00082E12"/>
    <w:rsid w:val="00083BCE"/>
    <w:rsid w:val="0008433E"/>
    <w:rsid w:val="00084667"/>
    <w:rsid w:val="00085336"/>
    <w:rsid w:val="00085C01"/>
    <w:rsid w:val="000864EF"/>
    <w:rsid w:val="00086D5A"/>
    <w:rsid w:val="000923FE"/>
    <w:rsid w:val="00092C75"/>
    <w:rsid w:val="0009320C"/>
    <w:rsid w:val="000944E4"/>
    <w:rsid w:val="00094E10"/>
    <w:rsid w:val="000970EC"/>
    <w:rsid w:val="000972C9"/>
    <w:rsid w:val="00097AD4"/>
    <w:rsid w:val="000A06F5"/>
    <w:rsid w:val="000A09FC"/>
    <w:rsid w:val="000A11EF"/>
    <w:rsid w:val="000A19D0"/>
    <w:rsid w:val="000A2F5C"/>
    <w:rsid w:val="000A39F5"/>
    <w:rsid w:val="000A4553"/>
    <w:rsid w:val="000A4BC3"/>
    <w:rsid w:val="000A6567"/>
    <w:rsid w:val="000B0978"/>
    <w:rsid w:val="000B1778"/>
    <w:rsid w:val="000B1DB3"/>
    <w:rsid w:val="000B2269"/>
    <w:rsid w:val="000B2B73"/>
    <w:rsid w:val="000B39C3"/>
    <w:rsid w:val="000B483B"/>
    <w:rsid w:val="000B4AC5"/>
    <w:rsid w:val="000B4F60"/>
    <w:rsid w:val="000B7FCF"/>
    <w:rsid w:val="000C230E"/>
    <w:rsid w:val="000C3500"/>
    <w:rsid w:val="000C386D"/>
    <w:rsid w:val="000C5CC5"/>
    <w:rsid w:val="000C74C8"/>
    <w:rsid w:val="000C754C"/>
    <w:rsid w:val="000C79D0"/>
    <w:rsid w:val="000D035E"/>
    <w:rsid w:val="000D036C"/>
    <w:rsid w:val="000D28C9"/>
    <w:rsid w:val="000D2BC8"/>
    <w:rsid w:val="000D2F7C"/>
    <w:rsid w:val="000D3377"/>
    <w:rsid w:val="000D40C7"/>
    <w:rsid w:val="000D7157"/>
    <w:rsid w:val="000E0B02"/>
    <w:rsid w:val="000E0B28"/>
    <w:rsid w:val="000E0C65"/>
    <w:rsid w:val="000E0DD0"/>
    <w:rsid w:val="000E29FD"/>
    <w:rsid w:val="000E3C13"/>
    <w:rsid w:val="000E4ABF"/>
    <w:rsid w:val="000E5ED1"/>
    <w:rsid w:val="000E71E4"/>
    <w:rsid w:val="000E7287"/>
    <w:rsid w:val="000F00CE"/>
    <w:rsid w:val="000F02B6"/>
    <w:rsid w:val="000F1697"/>
    <w:rsid w:val="000F313E"/>
    <w:rsid w:val="000F346A"/>
    <w:rsid w:val="000F4125"/>
    <w:rsid w:val="000F488F"/>
    <w:rsid w:val="000F6D04"/>
    <w:rsid w:val="00100C44"/>
    <w:rsid w:val="00102366"/>
    <w:rsid w:val="001024CD"/>
    <w:rsid w:val="00103CC0"/>
    <w:rsid w:val="00105D1D"/>
    <w:rsid w:val="00105E63"/>
    <w:rsid w:val="00106BE5"/>
    <w:rsid w:val="0010712E"/>
    <w:rsid w:val="00107CFB"/>
    <w:rsid w:val="00110BDC"/>
    <w:rsid w:val="0011135C"/>
    <w:rsid w:val="00112CE2"/>
    <w:rsid w:val="001139AF"/>
    <w:rsid w:val="001146B7"/>
    <w:rsid w:val="00115096"/>
    <w:rsid w:val="001153E4"/>
    <w:rsid w:val="00115567"/>
    <w:rsid w:val="00117074"/>
    <w:rsid w:val="00121109"/>
    <w:rsid w:val="001220EA"/>
    <w:rsid w:val="001242E0"/>
    <w:rsid w:val="00124DFA"/>
    <w:rsid w:val="001258DE"/>
    <w:rsid w:val="001268FF"/>
    <w:rsid w:val="001274A8"/>
    <w:rsid w:val="001278A7"/>
    <w:rsid w:val="00130D07"/>
    <w:rsid w:val="0013120D"/>
    <w:rsid w:val="001319D2"/>
    <w:rsid w:val="00131E48"/>
    <w:rsid w:val="001327D5"/>
    <w:rsid w:val="00133D91"/>
    <w:rsid w:val="00135B6D"/>
    <w:rsid w:val="00135D66"/>
    <w:rsid w:val="001377D5"/>
    <w:rsid w:val="001409E6"/>
    <w:rsid w:val="00140FDC"/>
    <w:rsid w:val="00141363"/>
    <w:rsid w:val="001421CF"/>
    <w:rsid w:val="00142537"/>
    <w:rsid w:val="00142A1C"/>
    <w:rsid w:val="001432F9"/>
    <w:rsid w:val="001433C4"/>
    <w:rsid w:val="00143DDE"/>
    <w:rsid w:val="00145119"/>
    <w:rsid w:val="00146DD5"/>
    <w:rsid w:val="00147260"/>
    <w:rsid w:val="00147816"/>
    <w:rsid w:val="00147E45"/>
    <w:rsid w:val="0015085E"/>
    <w:rsid w:val="0015105A"/>
    <w:rsid w:val="001525B3"/>
    <w:rsid w:val="00153AFD"/>
    <w:rsid w:val="00153E44"/>
    <w:rsid w:val="00153EB8"/>
    <w:rsid w:val="00153F73"/>
    <w:rsid w:val="00154386"/>
    <w:rsid w:val="00155E40"/>
    <w:rsid w:val="001569F5"/>
    <w:rsid w:val="00156F43"/>
    <w:rsid w:val="001601E7"/>
    <w:rsid w:val="001608FC"/>
    <w:rsid w:val="001613E0"/>
    <w:rsid w:val="00161671"/>
    <w:rsid w:val="001616D8"/>
    <w:rsid w:val="001625D3"/>
    <w:rsid w:val="0016380D"/>
    <w:rsid w:val="00164ED8"/>
    <w:rsid w:val="00165E40"/>
    <w:rsid w:val="001664C7"/>
    <w:rsid w:val="001667FB"/>
    <w:rsid w:val="00167F69"/>
    <w:rsid w:val="00170432"/>
    <w:rsid w:val="0017062A"/>
    <w:rsid w:val="00170F36"/>
    <w:rsid w:val="00171964"/>
    <w:rsid w:val="00171CE9"/>
    <w:rsid w:val="001729C1"/>
    <w:rsid w:val="00172CD1"/>
    <w:rsid w:val="00173940"/>
    <w:rsid w:val="0017456D"/>
    <w:rsid w:val="001748E4"/>
    <w:rsid w:val="0018095B"/>
    <w:rsid w:val="00181BB7"/>
    <w:rsid w:val="00181BCC"/>
    <w:rsid w:val="00183311"/>
    <w:rsid w:val="001837DE"/>
    <w:rsid w:val="00183CB2"/>
    <w:rsid w:val="00185A54"/>
    <w:rsid w:val="001871C8"/>
    <w:rsid w:val="00187596"/>
    <w:rsid w:val="00190768"/>
    <w:rsid w:val="0019088C"/>
    <w:rsid w:val="0019103D"/>
    <w:rsid w:val="00192EEB"/>
    <w:rsid w:val="001951D8"/>
    <w:rsid w:val="001A0C58"/>
    <w:rsid w:val="001A285A"/>
    <w:rsid w:val="001A416F"/>
    <w:rsid w:val="001A4547"/>
    <w:rsid w:val="001A46A0"/>
    <w:rsid w:val="001A493E"/>
    <w:rsid w:val="001A54CC"/>
    <w:rsid w:val="001A62D5"/>
    <w:rsid w:val="001A77E3"/>
    <w:rsid w:val="001B2445"/>
    <w:rsid w:val="001B26F8"/>
    <w:rsid w:val="001B2AFB"/>
    <w:rsid w:val="001B4BC3"/>
    <w:rsid w:val="001B4D23"/>
    <w:rsid w:val="001B521B"/>
    <w:rsid w:val="001B58C8"/>
    <w:rsid w:val="001B7DDA"/>
    <w:rsid w:val="001C0381"/>
    <w:rsid w:val="001C0ADB"/>
    <w:rsid w:val="001C1B5D"/>
    <w:rsid w:val="001C29CB"/>
    <w:rsid w:val="001C3197"/>
    <w:rsid w:val="001C35D6"/>
    <w:rsid w:val="001C3A9D"/>
    <w:rsid w:val="001C3AA4"/>
    <w:rsid w:val="001C5527"/>
    <w:rsid w:val="001C7A3E"/>
    <w:rsid w:val="001C7C85"/>
    <w:rsid w:val="001D00D6"/>
    <w:rsid w:val="001D2623"/>
    <w:rsid w:val="001D401F"/>
    <w:rsid w:val="001D77C5"/>
    <w:rsid w:val="001D7935"/>
    <w:rsid w:val="001D7975"/>
    <w:rsid w:val="001D7D15"/>
    <w:rsid w:val="001E0F06"/>
    <w:rsid w:val="001E1159"/>
    <w:rsid w:val="001E34F9"/>
    <w:rsid w:val="001E3A08"/>
    <w:rsid w:val="001E4DE3"/>
    <w:rsid w:val="001E6E8D"/>
    <w:rsid w:val="001F0080"/>
    <w:rsid w:val="001F030B"/>
    <w:rsid w:val="001F14A5"/>
    <w:rsid w:val="001F1A4F"/>
    <w:rsid w:val="001F2C99"/>
    <w:rsid w:val="001F2E72"/>
    <w:rsid w:val="001F4455"/>
    <w:rsid w:val="001F4821"/>
    <w:rsid w:val="001F4FD6"/>
    <w:rsid w:val="001F61B5"/>
    <w:rsid w:val="002008C0"/>
    <w:rsid w:val="00200A71"/>
    <w:rsid w:val="002019F6"/>
    <w:rsid w:val="00201D88"/>
    <w:rsid w:val="00202A10"/>
    <w:rsid w:val="00202A27"/>
    <w:rsid w:val="00204815"/>
    <w:rsid w:val="00205DE8"/>
    <w:rsid w:val="00206942"/>
    <w:rsid w:val="00210D00"/>
    <w:rsid w:val="00210F42"/>
    <w:rsid w:val="00212AF2"/>
    <w:rsid w:val="0021305D"/>
    <w:rsid w:val="0021339A"/>
    <w:rsid w:val="00213771"/>
    <w:rsid w:val="00215051"/>
    <w:rsid w:val="00215329"/>
    <w:rsid w:val="00216409"/>
    <w:rsid w:val="00216A2C"/>
    <w:rsid w:val="002175DE"/>
    <w:rsid w:val="00217935"/>
    <w:rsid w:val="00217D31"/>
    <w:rsid w:val="002204DE"/>
    <w:rsid w:val="0022119E"/>
    <w:rsid w:val="00223C52"/>
    <w:rsid w:val="00224610"/>
    <w:rsid w:val="0022529C"/>
    <w:rsid w:val="002255DE"/>
    <w:rsid w:val="002264F1"/>
    <w:rsid w:val="0022699C"/>
    <w:rsid w:val="00226F82"/>
    <w:rsid w:val="00230AE2"/>
    <w:rsid w:val="00231617"/>
    <w:rsid w:val="0023254A"/>
    <w:rsid w:val="0023272B"/>
    <w:rsid w:val="00232CDE"/>
    <w:rsid w:val="00233DB5"/>
    <w:rsid w:val="00234444"/>
    <w:rsid w:val="00234EA6"/>
    <w:rsid w:val="00235472"/>
    <w:rsid w:val="002361B7"/>
    <w:rsid w:val="00236885"/>
    <w:rsid w:val="00236B9F"/>
    <w:rsid w:val="00237527"/>
    <w:rsid w:val="00237813"/>
    <w:rsid w:val="00237E52"/>
    <w:rsid w:val="002414E7"/>
    <w:rsid w:val="002438F5"/>
    <w:rsid w:val="002441BA"/>
    <w:rsid w:val="0024528E"/>
    <w:rsid w:val="00245FE2"/>
    <w:rsid w:val="00246090"/>
    <w:rsid w:val="00246A91"/>
    <w:rsid w:val="00247AF9"/>
    <w:rsid w:val="00247E32"/>
    <w:rsid w:val="00251C46"/>
    <w:rsid w:val="00252841"/>
    <w:rsid w:val="00252CC3"/>
    <w:rsid w:val="0025316E"/>
    <w:rsid w:val="002531A0"/>
    <w:rsid w:val="00253682"/>
    <w:rsid w:val="0025398A"/>
    <w:rsid w:val="00255110"/>
    <w:rsid w:val="00257A94"/>
    <w:rsid w:val="00257CAA"/>
    <w:rsid w:val="00261D45"/>
    <w:rsid w:val="002622A7"/>
    <w:rsid w:val="0026283E"/>
    <w:rsid w:val="002640AA"/>
    <w:rsid w:val="00264BC9"/>
    <w:rsid w:val="00265B57"/>
    <w:rsid w:val="00266D47"/>
    <w:rsid w:val="0027074D"/>
    <w:rsid w:val="0027077E"/>
    <w:rsid w:val="002727A7"/>
    <w:rsid w:val="00274C85"/>
    <w:rsid w:val="00274FCE"/>
    <w:rsid w:val="00276A13"/>
    <w:rsid w:val="00276F6A"/>
    <w:rsid w:val="00277310"/>
    <w:rsid w:val="002775CF"/>
    <w:rsid w:val="00280313"/>
    <w:rsid w:val="00281E4F"/>
    <w:rsid w:val="00282F86"/>
    <w:rsid w:val="00283295"/>
    <w:rsid w:val="00283F46"/>
    <w:rsid w:val="002848F7"/>
    <w:rsid w:val="002857EF"/>
    <w:rsid w:val="00287ED6"/>
    <w:rsid w:val="00290016"/>
    <w:rsid w:val="002917AE"/>
    <w:rsid w:val="00291EB8"/>
    <w:rsid w:val="002923BB"/>
    <w:rsid w:val="0029385A"/>
    <w:rsid w:val="002943F0"/>
    <w:rsid w:val="002946DE"/>
    <w:rsid w:val="00295005"/>
    <w:rsid w:val="002A0BC4"/>
    <w:rsid w:val="002A0FEC"/>
    <w:rsid w:val="002A3524"/>
    <w:rsid w:val="002A3654"/>
    <w:rsid w:val="002A451A"/>
    <w:rsid w:val="002A4A7D"/>
    <w:rsid w:val="002A5DAA"/>
    <w:rsid w:val="002A7427"/>
    <w:rsid w:val="002A772C"/>
    <w:rsid w:val="002B278C"/>
    <w:rsid w:val="002B7388"/>
    <w:rsid w:val="002B7993"/>
    <w:rsid w:val="002B7A2C"/>
    <w:rsid w:val="002C0073"/>
    <w:rsid w:val="002C3653"/>
    <w:rsid w:val="002C551A"/>
    <w:rsid w:val="002C5FBA"/>
    <w:rsid w:val="002C6560"/>
    <w:rsid w:val="002C7788"/>
    <w:rsid w:val="002D0963"/>
    <w:rsid w:val="002D0E0A"/>
    <w:rsid w:val="002D1A18"/>
    <w:rsid w:val="002D3E07"/>
    <w:rsid w:val="002D4F06"/>
    <w:rsid w:val="002D4FA1"/>
    <w:rsid w:val="002D5211"/>
    <w:rsid w:val="002D5DC1"/>
    <w:rsid w:val="002D7EC1"/>
    <w:rsid w:val="002D7FDC"/>
    <w:rsid w:val="002E11BC"/>
    <w:rsid w:val="002E2848"/>
    <w:rsid w:val="002E2A1F"/>
    <w:rsid w:val="002E2A3A"/>
    <w:rsid w:val="002E2F6B"/>
    <w:rsid w:val="002E3127"/>
    <w:rsid w:val="002E3B92"/>
    <w:rsid w:val="002E40C1"/>
    <w:rsid w:val="002E4816"/>
    <w:rsid w:val="002E519A"/>
    <w:rsid w:val="002E571E"/>
    <w:rsid w:val="002E711E"/>
    <w:rsid w:val="002F24BC"/>
    <w:rsid w:val="002F322F"/>
    <w:rsid w:val="002F4339"/>
    <w:rsid w:val="002F4DB1"/>
    <w:rsid w:val="002F5BC0"/>
    <w:rsid w:val="002F6E90"/>
    <w:rsid w:val="002F6FA2"/>
    <w:rsid w:val="002F740E"/>
    <w:rsid w:val="002F7B0C"/>
    <w:rsid w:val="00300D34"/>
    <w:rsid w:val="00303512"/>
    <w:rsid w:val="00303994"/>
    <w:rsid w:val="00304009"/>
    <w:rsid w:val="003047E6"/>
    <w:rsid w:val="00307AA6"/>
    <w:rsid w:val="00307F66"/>
    <w:rsid w:val="00310501"/>
    <w:rsid w:val="003119A9"/>
    <w:rsid w:val="00313553"/>
    <w:rsid w:val="00313623"/>
    <w:rsid w:val="00313B53"/>
    <w:rsid w:val="00315009"/>
    <w:rsid w:val="003153C3"/>
    <w:rsid w:val="00317682"/>
    <w:rsid w:val="003213F4"/>
    <w:rsid w:val="0032160B"/>
    <w:rsid w:val="00321F61"/>
    <w:rsid w:val="00321FD3"/>
    <w:rsid w:val="00321FED"/>
    <w:rsid w:val="00322194"/>
    <w:rsid w:val="00322842"/>
    <w:rsid w:val="00322A35"/>
    <w:rsid w:val="00322AC4"/>
    <w:rsid w:val="00323A4D"/>
    <w:rsid w:val="00323F88"/>
    <w:rsid w:val="0032547F"/>
    <w:rsid w:val="00327F0F"/>
    <w:rsid w:val="00331680"/>
    <w:rsid w:val="00332336"/>
    <w:rsid w:val="00332904"/>
    <w:rsid w:val="00333991"/>
    <w:rsid w:val="00333CED"/>
    <w:rsid w:val="00334352"/>
    <w:rsid w:val="003347A7"/>
    <w:rsid w:val="00335433"/>
    <w:rsid w:val="00335929"/>
    <w:rsid w:val="003366CF"/>
    <w:rsid w:val="00336EBE"/>
    <w:rsid w:val="00342877"/>
    <w:rsid w:val="00343650"/>
    <w:rsid w:val="00343C80"/>
    <w:rsid w:val="003449EC"/>
    <w:rsid w:val="00345342"/>
    <w:rsid w:val="003454EA"/>
    <w:rsid w:val="00346073"/>
    <w:rsid w:val="00346F9D"/>
    <w:rsid w:val="0035041B"/>
    <w:rsid w:val="00350B66"/>
    <w:rsid w:val="00351250"/>
    <w:rsid w:val="0035498E"/>
    <w:rsid w:val="00355A14"/>
    <w:rsid w:val="00356149"/>
    <w:rsid w:val="00357B01"/>
    <w:rsid w:val="00357D81"/>
    <w:rsid w:val="00361481"/>
    <w:rsid w:val="0036309F"/>
    <w:rsid w:val="003637B5"/>
    <w:rsid w:val="00364D98"/>
    <w:rsid w:val="003655F8"/>
    <w:rsid w:val="00365CEB"/>
    <w:rsid w:val="00370597"/>
    <w:rsid w:val="003715D6"/>
    <w:rsid w:val="00371C2E"/>
    <w:rsid w:val="00371FAD"/>
    <w:rsid w:val="00372045"/>
    <w:rsid w:val="003722B0"/>
    <w:rsid w:val="0037265F"/>
    <w:rsid w:val="00375BFB"/>
    <w:rsid w:val="00377765"/>
    <w:rsid w:val="00380DA4"/>
    <w:rsid w:val="00382603"/>
    <w:rsid w:val="003827BD"/>
    <w:rsid w:val="003829E7"/>
    <w:rsid w:val="003830E3"/>
    <w:rsid w:val="003833C3"/>
    <w:rsid w:val="00383566"/>
    <w:rsid w:val="00383A9B"/>
    <w:rsid w:val="0038425B"/>
    <w:rsid w:val="003842E5"/>
    <w:rsid w:val="00384C18"/>
    <w:rsid w:val="00385207"/>
    <w:rsid w:val="00385280"/>
    <w:rsid w:val="003861C2"/>
    <w:rsid w:val="00386AC9"/>
    <w:rsid w:val="003875E9"/>
    <w:rsid w:val="00387C5E"/>
    <w:rsid w:val="0039167E"/>
    <w:rsid w:val="00391680"/>
    <w:rsid w:val="00393647"/>
    <w:rsid w:val="00393DA8"/>
    <w:rsid w:val="00394180"/>
    <w:rsid w:val="00394599"/>
    <w:rsid w:val="00394D59"/>
    <w:rsid w:val="003952EF"/>
    <w:rsid w:val="0039681A"/>
    <w:rsid w:val="00396D63"/>
    <w:rsid w:val="00396ED0"/>
    <w:rsid w:val="003A0B5B"/>
    <w:rsid w:val="003A126E"/>
    <w:rsid w:val="003A3CDA"/>
    <w:rsid w:val="003A41BB"/>
    <w:rsid w:val="003A7315"/>
    <w:rsid w:val="003B004D"/>
    <w:rsid w:val="003B045B"/>
    <w:rsid w:val="003B1249"/>
    <w:rsid w:val="003B186D"/>
    <w:rsid w:val="003B3582"/>
    <w:rsid w:val="003B5814"/>
    <w:rsid w:val="003B7636"/>
    <w:rsid w:val="003C13EC"/>
    <w:rsid w:val="003C21B5"/>
    <w:rsid w:val="003C23DC"/>
    <w:rsid w:val="003C2F2E"/>
    <w:rsid w:val="003C5738"/>
    <w:rsid w:val="003C5E51"/>
    <w:rsid w:val="003C6B1D"/>
    <w:rsid w:val="003D340D"/>
    <w:rsid w:val="003D3A28"/>
    <w:rsid w:val="003D45AA"/>
    <w:rsid w:val="003D608E"/>
    <w:rsid w:val="003D6A3F"/>
    <w:rsid w:val="003D72F1"/>
    <w:rsid w:val="003D7C81"/>
    <w:rsid w:val="003E1F6E"/>
    <w:rsid w:val="003E2060"/>
    <w:rsid w:val="003E2807"/>
    <w:rsid w:val="003E398A"/>
    <w:rsid w:val="003E3B78"/>
    <w:rsid w:val="003E3D85"/>
    <w:rsid w:val="003E4ABD"/>
    <w:rsid w:val="003E5FC5"/>
    <w:rsid w:val="003E63BC"/>
    <w:rsid w:val="003E73E4"/>
    <w:rsid w:val="003F131D"/>
    <w:rsid w:val="003F2061"/>
    <w:rsid w:val="003F27D2"/>
    <w:rsid w:val="003F33B0"/>
    <w:rsid w:val="003F3402"/>
    <w:rsid w:val="003F5169"/>
    <w:rsid w:val="003F556A"/>
    <w:rsid w:val="003F6FE2"/>
    <w:rsid w:val="003F755D"/>
    <w:rsid w:val="003F7BA0"/>
    <w:rsid w:val="0040011C"/>
    <w:rsid w:val="0040053C"/>
    <w:rsid w:val="00401081"/>
    <w:rsid w:val="00401085"/>
    <w:rsid w:val="00401755"/>
    <w:rsid w:val="004019ED"/>
    <w:rsid w:val="00401FA4"/>
    <w:rsid w:val="00402169"/>
    <w:rsid w:val="00402CA0"/>
    <w:rsid w:val="00402E7A"/>
    <w:rsid w:val="0040368A"/>
    <w:rsid w:val="0040429B"/>
    <w:rsid w:val="0040589B"/>
    <w:rsid w:val="00406CEE"/>
    <w:rsid w:val="004070A0"/>
    <w:rsid w:val="004070B7"/>
    <w:rsid w:val="004104E4"/>
    <w:rsid w:val="00410FBE"/>
    <w:rsid w:val="00413363"/>
    <w:rsid w:val="00413A01"/>
    <w:rsid w:val="0041480B"/>
    <w:rsid w:val="004166C9"/>
    <w:rsid w:val="00416B69"/>
    <w:rsid w:val="0041747C"/>
    <w:rsid w:val="0042001F"/>
    <w:rsid w:val="004201A1"/>
    <w:rsid w:val="004210F8"/>
    <w:rsid w:val="00421C53"/>
    <w:rsid w:val="0042284E"/>
    <w:rsid w:val="004239A8"/>
    <w:rsid w:val="00424236"/>
    <w:rsid w:val="00424A01"/>
    <w:rsid w:val="00424CF7"/>
    <w:rsid w:val="0042514F"/>
    <w:rsid w:val="00426678"/>
    <w:rsid w:val="00430CF8"/>
    <w:rsid w:val="0043123F"/>
    <w:rsid w:val="0043140A"/>
    <w:rsid w:val="0043361F"/>
    <w:rsid w:val="00433C15"/>
    <w:rsid w:val="00436822"/>
    <w:rsid w:val="0043711C"/>
    <w:rsid w:val="00440642"/>
    <w:rsid w:val="0044079D"/>
    <w:rsid w:val="00440DFD"/>
    <w:rsid w:val="0044129F"/>
    <w:rsid w:val="004422A8"/>
    <w:rsid w:val="0044397E"/>
    <w:rsid w:val="00443F12"/>
    <w:rsid w:val="004445FD"/>
    <w:rsid w:val="0044510A"/>
    <w:rsid w:val="004455E4"/>
    <w:rsid w:val="00445602"/>
    <w:rsid w:val="00445700"/>
    <w:rsid w:val="0044681A"/>
    <w:rsid w:val="00450115"/>
    <w:rsid w:val="00450510"/>
    <w:rsid w:val="00450C42"/>
    <w:rsid w:val="00451BDE"/>
    <w:rsid w:val="004529E4"/>
    <w:rsid w:val="00452B1C"/>
    <w:rsid w:val="00452E93"/>
    <w:rsid w:val="004534F9"/>
    <w:rsid w:val="004538F9"/>
    <w:rsid w:val="00453939"/>
    <w:rsid w:val="004548D9"/>
    <w:rsid w:val="004550A2"/>
    <w:rsid w:val="00455F84"/>
    <w:rsid w:val="00460D75"/>
    <w:rsid w:val="00460E98"/>
    <w:rsid w:val="00461B1C"/>
    <w:rsid w:val="00462B5F"/>
    <w:rsid w:val="00462E03"/>
    <w:rsid w:val="004639E4"/>
    <w:rsid w:val="004648D9"/>
    <w:rsid w:val="00464C3A"/>
    <w:rsid w:val="00464D12"/>
    <w:rsid w:val="0046507A"/>
    <w:rsid w:val="00466FF6"/>
    <w:rsid w:val="00467632"/>
    <w:rsid w:val="00470627"/>
    <w:rsid w:val="00470B51"/>
    <w:rsid w:val="004710D4"/>
    <w:rsid w:val="004712AF"/>
    <w:rsid w:val="0047240E"/>
    <w:rsid w:val="00472B90"/>
    <w:rsid w:val="004731AE"/>
    <w:rsid w:val="00473E8C"/>
    <w:rsid w:val="00473F1D"/>
    <w:rsid w:val="004747B5"/>
    <w:rsid w:val="004750DD"/>
    <w:rsid w:val="00475552"/>
    <w:rsid w:val="00475D65"/>
    <w:rsid w:val="0047653D"/>
    <w:rsid w:val="00476F21"/>
    <w:rsid w:val="00476FF2"/>
    <w:rsid w:val="004778CB"/>
    <w:rsid w:val="00483D5E"/>
    <w:rsid w:val="00485EFD"/>
    <w:rsid w:val="00487459"/>
    <w:rsid w:val="00491E27"/>
    <w:rsid w:val="00493553"/>
    <w:rsid w:val="00493E0B"/>
    <w:rsid w:val="004956B5"/>
    <w:rsid w:val="00496F87"/>
    <w:rsid w:val="004977AD"/>
    <w:rsid w:val="00497B5E"/>
    <w:rsid w:val="004A00F8"/>
    <w:rsid w:val="004A0596"/>
    <w:rsid w:val="004A15FE"/>
    <w:rsid w:val="004A1600"/>
    <w:rsid w:val="004A1F52"/>
    <w:rsid w:val="004A2027"/>
    <w:rsid w:val="004A251F"/>
    <w:rsid w:val="004A2865"/>
    <w:rsid w:val="004A37D5"/>
    <w:rsid w:val="004A471C"/>
    <w:rsid w:val="004A495B"/>
    <w:rsid w:val="004A7711"/>
    <w:rsid w:val="004B11E4"/>
    <w:rsid w:val="004B1506"/>
    <w:rsid w:val="004B38A2"/>
    <w:rsid w:val="004B4CA3"/>
    <w:rsid w:val="004B66B8"/>
    <w:rsid w:val="004B75D5"/>
    <w:rsid w:val="004B7F37"/>
    <w:rsid w:val="004C0FCA"/>
    <w:rsid w:val="004C1C8F"/>
    <w:rsid w:val="004C3CB9"/>
    <w:rsid w:val="004C4FD4"/>
    <w:rsid w:val="004C5490"/>
    <w:rsid w:val="004C5DAD"/>
    <w:rsid w:val="004C6B4A"/>
    <w:rsid w:val="004C7085"/>
    <w:rsid w:val="004C729E"/>
    <w:rsid w:val="004D1007"/>
    <w:rsid w:val="004D198E"/>
    <w:rsid w:val="004D2091"/>
    <w:rsid w:val="004D2211"/>
    <w:rsid w:val="004D2A6E"/>
    <w:rsid w:val="004D34FD"/>
    <w:rsid w:val="004D3A78"/>
    <w:rsid w:val="004D550A"/>
    <w:rsid w:val="004D66EC"/>
    <w:rsid w:val="004D752F"/>
    <w:rsid w:val="004E11FA"/>
    <w:rsid w:val="004E1F20"/>
    <w:rsid w:val="004E22B4"/>
    <w:rsid w:val="004E32AB"/>
    <w:rsid w:val="004E3A3E"/>
    <w:rsid w:val="004E3FA4"/>
    <w:rsid w:val="004E430E"/>
    <w:rsid w:val="004E4396"/>
    <w:rsid w:val="004E58EA"/>
    <w:rsid w:val="004E5B5B"/>
    <w:rsid w:val="004E6995"/>
    <w:rsid w:val="004E6B4C"/>
    <w:rsid w:val="004F1C27"/>
    <w:rsid w:val="004F3CF5"/>
    <w:rsid w:val="004F415B"/>
    <w:rsid w:val="004F42C9"/>
    <w:rsid w:val="004F4351"/>
    <w:rsid w:val="004F574F"/>
    <w:rsid w:val="004F7731"/>
    <w:rsid w:val="004F78F0"/>
    <w:rsid w:val="005002B9"/>
    <w:rsid w:val="005023C2"/>
    <w:rsid w:val="00504681"/>
    <w:rsid w:val="00504BB2"/>
    <w:rsid w:val="0050517D"/>
    <w:rsid w:val="00506744"/>
    <w:rsid w:val="00507D4E"/>
    <w:rsid w:val="00510AAC"/>
    <w:rsid w:val="005119A6"/>
    <w:rsid w:val="0051288F"/>
    <w:rsid w:val="00513109"/>
    <w:rsid w:val="00513788"/>
    <w:rsid w:val="00516E6A"/>
    <w:rsid w:val="00517D4A"/>
    <w:rsid w:val="005214F0"/>
    <w:rsid w:val="0052193B"/>
    <w:rsid w:val="00522985"/>
    <w:rsid w:val="005235A9"/>
    <w:rsid w:val="00524FC4"/>
    <w:rsid w:val="0052543E"/>
    <w:rsid w:val="005273B7"/>
    <w:rsid w:val="00530922"/>
    <w:rsid w:val="00531D02"/>
    <w:rsid w:val="00533A8C"/>
    <w:rsid w:val="00534211"/>
    <w:rsid w:val="00535437"/>
    <w:rsid w:val="00536067"/>
    <w:rsid w:val="0053633A"/>
    <w:rsid w:val="005371A3"/>
    <w:rsid w:val="00540349"/>
    <w:rsid w:val="00540849"/>
    <w:rsid w:val="005422B5"/>
    <w:rsid w:val="00542EE9"/>
    <w:rsid w:val="00543D98"/>
    <w:rsid w:val="00543E85"/>
    <w:rsid w:val="00544057"/>
    <w:rsid w:val="00545E23"/>
    <w:rsid w:val="0054622F"/>
    <w:rsid w:val="0054671B"/>
    <w:rsid w:val="00546A97"/>
    <w:rsid w:val="0054724C"/>
    <w:rsid w:val="005502C5"/>
    <w:rsid w:val="005504FB"/>
    <w:rsid w:val="00550E16"/>
    <w:rsid w:val="005515C6"/>
    <w:rsid w:val="00552638"/>
    <w:rsid w:val="00553C81"/>
    <w:rsid w:val="00554085"/>
    <w:rsid w:val="00554492"/>
    <w:rsid w:val="00555CDC"/>
    <w:rsid w:val="0055705B"/>
    <w:rsid w:val="00557C8B"/>
    <w:rsid w:val="00557D12"/>
    <w:rsid w:val="00560720"/>
    <w:rsid w:val="00562D55"/>
    <w:rsid w:val="00562F7C"/>
    <w:rsid w:val="005632C2"/>
    <w:rsid w:val="005665B1"/>
    <w:rsid w:val="00566D1B"/>
    <w:rsid w:val="00566D42"/>
    <w:rsid w:val="00566D64"/>
    <w:rsid w:val="005701A8"/>
    <w:rsid w:val="00570D1C"/>
    <w:rsid w:val="0057113F"/>
    <w:rsid w:val="005715EB"/>
    <w:rsid w:val="00571F74"/>
    <w:rsid w:val="00572D27"/>
    <w:rsid w:val="005739DE"/>
    <w:rsid w:val="005740AB"/>
    <w:rsid w:val="00574151"/>
    <w:rsid w:val="005767B0"/>
    <w:rsid w:val="005855E7"/>
    <w:rsid w:val="005859EC"/>
    <w:rsid w:val="00586358"/>
    <w:rsid w:val="00586AD5"/>
    <w:rsid w:val="00586ADB"/>
    <w:rsid w:val="00587203"/>
    <w:rsid w:val="00590A03"/>
    <w:rsid w:val="00591713"/>
    <w:rsid w:val="00592F06"/>
    <w:rsid w:val="00593539"/>
    <w:rsid w:val="0059390A"/>
    <w:rsid w:val="00595315"/>
    <w:rsid w:val="00596DF1"/>
    <w:rsid w:val="005A013A"/>
    <w:rsid w:val="005A0D10"/>
    <w:rsid w:val="005A10CA"/>
    <w:rsid w:val="005A1DF4"/>
    <w:rsid w:val="005A352B"/>
    <w:rsid w:val="005A3D19"/>
    <w:rsid w:val="005A454D"/>
    <w:rsid w:val="005A53B9"/>
    <w:rsid w:val="005A7320"/>
    <w:rsid w:val="005A7A7A"/>
    <w:rsid w:val="005A7B69"/>
    <w:rsid w:val="005B0389"/>
    <w:rsid w:val="005B19F7"/>
    <w:rsid w:val="005B229E"/>
    <w:rsid w:val="005B282F"/>
    <w:rsid w:val="005B54B6"/>
    <w:rsid w:val="005B5CE2"/>
    <w:rsid w:val="005B6AF6"/>
    <w:rsid w:val="005C06B9"/>
    <w:rsid w:val="005C1554"/>
    <w:rsid w:val="005C1E99"/>
    <w:rsid w:val="005C42B4"/>
    <w:rsid w:val="005C441C"/>
    <w:rsid w:val="005C464E"/>
    <w:rsid w:val="005C58AF"/>
    <w:rsid w:val="005C61A9"/>
    <w:rsid w:val="005C6468"/>
    <w:rsid w:val="005C6B52"/>
    <w:rsid w:val="005C7DF0"/>
    <w:rsid w:val="005D097B"/>
    <w:rsid w:val="005D1D3F"/>
    <w:rsid w:val="005D2743"/>
    <w:rsid w:val="005D283A"/>
    <w:rsid w:val="005D32C4"/>
    <w:rsid w:val="005D490E"/>
    <w:rsid w:val="005D4C08"/>
    <w:rsid w:val="005D6A9A"/>
    <w:rsid w:val="005D7B9F"/>
    <w:rsid w:val="005E03AC"/>
    <w:rsid w:val="005E0402"/>
    <w:rsid w:val="005E0C56"/>
    <w:rsid w:val="005E128E"/>
    <w:rsid w:val="005E1938"/>
    <w:rsid w:val="005E26D5"/>
    <w:rsid w:val="005E2734"/>
    <w:rsid w:val="005E278F"/>
    <w:rsid w:val="005E31DD"/>
    <w:rsid w:val="005E32C3"/>
    <w:rsid w:val="005E463A"/>
    <w:rsid w:val="005E5926"/>
    <w:rsid w:val="005E6723"/>
    <w:rsid w:val="005F0647"/>
    <w:rsid w:val="005F335C"/>
    <w:rsid w:val="005F4539"/>
    <w:rsid w:val="005F5540"/>
    <w:rsid w:val="005F5661"/>
    <w:rsid w:val="005F6CDC"/>
    <w:rsid w:val="005F6D08"/>
    <w:rsid w:val="0060148D"/>
    <w:rsid w:val="006019D3"/>
    <w:rsid w:val="00602AC8"/>
    <w:rsid w:val="00602FEB"/>
    <w:rsid w:val="00603EA2"/>
    <w:rsid w:val="00604251"/>
    <w:rsid w:val="006057D5"/>
    <w:rsid w:val="00606070"/>
    <w:rsid w:val="00610369"/>
    <w:rsid w:val="00610988"/>
    <w:rsid w:val="00611405"/>
    <w:rsid w:val="006116D2"/>
    <w:rsid w:val="00611CFB"/>
    <w:rsid w:val="00612226"/>
    <w:rsid w:val="006125B5"/>
    <w:rsid w:val="00613923"/>
    <w:rsid w:val="00613973"/>
    <w:rsid w:val="006140F9"/>
    <w:rsid w:val="006143B7"/>
    <w:rsid w:val="00614797"/>
    <w:rsid w:val="00614A8D"/>
    <w:rsid w:val="00614AC8"/>
    <w:rsid w:val="00614E26"/>
    <w:rsid w:val="0061511C"/>
    <w:rsid w:val="00615C07"/>
    <w:rsid w:val="00616135"/>
    <w:rsid w:val="0061765B"/>
    <w:rsid w:val="00617F19"/>
    <w:rsid w:val="006233B4"/>
    <w:rsid w:val="00623AC7"/>
    <w:rsid w:val="00624A9A"/>
    <w:rsid w:val="00625452"/>
    <w:rsid w:val="006264A7"/>
    <w:rsid w:val="00627200"/>
    <w:rsid w:val="006316B2"/>
    <w:rsid w:val="00634F69"/>
    <w:rsid w:val="00634F8A"/>
    <w:rsid w:val="006350F4"/>
    <w:rsid w:val="00635B5B"/>
    <w:rsid w:val="00635E8C"/>
    <w:rsid w:val="006366B7"/>
    <w:rsid w:val="006374AC"/>
    <w:rsid w:val="00637B43"/>
    <w:rsid w:val="00640B56"/>
    <w:rsid w:val="00640BDD"/>
    <w:rsid w:val="00640EE9"/>
    <w:rsid w:val="00641A3D"/>
    <w:rsid w:val="00642235"/>
    <w:rsid w:val="00644680"/>
    <w:rsid w:val="00644EF7"/>
    <w:rsid w:val="00645294"/>
    <w:rsid w:val="0064724F"/>
    <w:rsid w:val="00647590"/>
    <w:rsid w:val="00647DF3"/>
    <w:rsid w:val="00651950"/>
    <w:rsid w:val="00651E72"/>
    <w:rsid w:val="0065201D"/>
    <w:rsid w:val="0065249B"/>
    <w:rsid w:val="00653812"/>
    <w:rsid w:val="00653850"/>
    <w:rsid w:val="00654013"/>
    <w:rsid w:val="00657343"/>
    <w:rsid w:val="00660372"/>
    <w:rsid w:val="0066071D"/>
    <w:rsid w:val="00660E37"/>
    <w:rsid w:val="006633F0"/>
    <w:rsid w:val="00664717"/>
    <w:rsid w:val="00664FCB"/>
    <w:rsid w:val="0066569A"/>
    <w:rsid w:val="006663A5"/>
    <w:rsid w:val="00666B0A"/>
    <w:rsid w:val="00666B0D"/>
    <w:rsid w:val="006674A3"/>
    <w:rsid w:val="00667BB0"/>
    <w:rsid w:val="00667F65"/>
    <w:rsid w:val="0067045E"/>
    <w:rsid w:val="006710A7"/>
    <w:rsid w:val="00673F50"/>
    <w:rsid w:val="0067573D"/>
    <w:rsid w:val="00676132"/>
    <w:rsid w:val="00680558"/>
    <w:rsid w:val="006812F5"/>
    <w:rsid w:val="00681F52"/>
    <w:rsid w:val="00682044"/>
    <w:rsid w:val="00682717"/>
    <w:rsid w:val="006833B9"/>
    <w:rsid w:val="006841A6"/>
    <w:rsid w:val="00684257"/>
    <w:rsid w:val="00684A6D"/>
    <w:rsid w:val="00685DCB"/>
    <w:rsid w:val="00685E5B"/>
    <w:rsid w:val="00687E4D"/>
    <w:rsid w:val="00690A03"/>
    <w:rsid w:val="00690D87"/>
    <w:rsid w:val="0069142B"/>
    <w:rsid w:val="00691CB5"/>
    <w:rsid w:val="006930DB"/>
    <w:rsid w:val="006938BB"/>
    <w:rsid w:val="006950C7"/>
    <w:rsid w:val="00695252"/>
    <w:rsid w:val="00695502"/>
    <w:rsid w:val="00695750"/>
    <w:rsid w:val="00695BE9"/>
    <w:rsid w:val="006A06AC"/>
    <w:rsid w:val="006A49F0"/>
    <w:rsid w:val="006A4D3B"/>
    <w:rsid w:val="006A5960"/>
    <w:rsid w:val="006A5BEF"/>
    <w:rsid w:val="006A621F"/>
    <w:rsid w:val="006A6C67"/>
    <w:rsid w:val="006A6F7D"/>
    <w:rsid w:val="006A72B3"/>
    <w:rsid w:val="006A7C02"/>
    <w:rsid w:val="006B0AFC"/>
    <w:rsid w:val="006B2232"/>
    <w:rsid w:val="006B2F22"/>
    <w:rsid w:val="006B33A8"/>
    <w:rsid w:val="006B3E9D"/>
    <w:rsid w:val="006B4226"/>
    <w:rsid w:val="006B504C"/>
    <w:rsid w:val="006B6E82"/>
    <w:rsid w:val="006C0488"/>
    <w:rsid w:val="006C0772"/>
    <w:rsid w:val="006C077D"/>
    <w:rsid w:val="006C0B42"/>
    <w:rsid w:val="006C180D"/>
    <w:rsid w:val="006C1954"/>
    <w:rsid w:val="006C2099"/>
    <w:rsid w:val="006C2B51"/>
    <w:rsid w:val="006C2EF9"/>
    <w:rsid w:val="006C3AAB"/>
    <w:rsid w:val="006C4114"/>
    <w:rsid w:val="006C471D"/>
    <w:rsid w:val="006C526F"/>
    <w:rsid w:val="006C5AFA"/>
    <w:rsid w:val="006C702C"/>
    <w:rsid w:val="006C74DE"/>
    <w:rsid w:val="006C7811"/>
    <w:rsid w:val="006D003E"/>
    <w:rsid w:val="006D0782"/>
    <w:rsid w:val="006D1D20"/>
    <w:rsid w:val="006D26F6"/>
    <w:rsid w:val="006D280D"/>
    <w:rsid w:val="006D2D5E"/>
    <w:rsid w:val="006D370C"/>
    <w:rsid w:val="006D3D19"/>
    <w:rsid w:val="006D441E"/>
    <w:rsid w:val="006D46AB"/>
    <w:rsid w:val="006D4FE8"/>
    <w:rsid w:val="006D7049"/>
    <w:rsid w:val="006E04F1"/>
    <w:rsid w:val="006E0E18"/>
    <w:rsid w:val="006E1349"/>
    <w:rsid w:val="006E173B"/>
    <w:rsid w:val="006E1CC3"/>
    <w:rsid w:val="006E380B"/>
    <w:rsid w:val="006E475B"/>
    <w:rsid w:val="006E4D99"/>
    <w:rsid w:val="006E5074"/>
    <w:rsid w:val="006E6787"/>
    <w:rsid w:val="006E730E"/>
    <w:rsid w:val="006F2251"/>
    <w:rsid w:val="006F2361"/>
    <w:rsid w:val="006F32D3"/>
    <w:rsid w:val="006F336B"/>
    <w:rsid w:val="006F384A"/>
    <w:rsid w:val="006F41F6"/>
    <w:rsid w:val="006F4D37"/>
    <w:rsid w:val="006F4EB8"/>
    <w:rsid w:val="006F6BB2"/>
    <w:rsid w:val="006F7071"/>
    <w:rsid w:val="007022FD"/>
    <w:rsid w:val="00702F33"/>
    <w:rsid w:val="007044F9"/>
    <w:rsid w:val="00705C86"/>
    <w:rsid w:val="00705CF0"/>
    <w:rsid w:val="00705F71"/>
    <w:rsid w:val="00706001"/>
    <w:rsid w:val="007061CF"/>
    <w:rsid w:val="007066EF"/>
    <w:rsid w:val="00706C5A"/>
    <w:rsid w:val="00710E6D"/>
    <w:rsid w:val="00711AD6"/>
    <w:rsid w:val="00712C86"/>
    <w:rsid w:val="00712FF6"/>
    <w:rsid w:val="007136CB"/>
    <w:rsid w:val="00715584"/>
    <w:rsid w:val="00716925"/>
    <w:rsid w:val="00716FA2"/>
    <w:rsid w:val="00717012"/>
    <w:rsid w:val="007206D2"/>
    <w:rsid w:val="007222DC"/>
    <w:rsid w:val="007231B1"/>
    <w:rsid w:val="00723FA0"/>
    <w:rsid w:val="0072577A"/>
    <w:rsid w:val="00726FE5"/>
    <w:rsid w:val="00727020"/>
    <w:rsid w:val="00727FE2"/>
    <w:rsid w:val="007310FE"/>
    <w:rsid w:val="00731DFC"/>
    <w:rsid w:val="00732FEA"/>
    <w:rsid w:val="007344E4"/>
    <w:rsid w:val="00734838"/>
    <w:rsid w:val="00735B3C"/>
    <w:rsid w:val="00735CDA"/>
    <w:rsid w:val="00736AE0"/>
    <w:rsid w:val="00737B86"/>
    <w:rsid w:val="00737DC9"/>
    <w:rsid w:val="007401AD"/>
    <w:rsid w:val="0074054F"/>
    <w:rsid w:val="007431F0"/>
    <w:rsid w:val="00746E95"/>
    <w:rsid w:val="00750BB2"/>
    <w:rsid w:val="0075153D"/>
    <w:rsid w:val="0075170D"/>
    <w:rsid w:val="00753F7F"/>
    <w:rsid w:val="00754D37"/>
    <w:rsid w:val="00754ED3"/>
    <w:rsid w:val="00755058"/>
    <w:rsid w:val="0075529E"/>
    <w:rsid w:val="00756A8D"/>
    <w:rsid w:val="00756CB8"/>
    <w:rsid w:val="0075791F"/>
    <w:rsid w:val="00757C95"/>
    <w:rsid w:val="007602FD"/>
    <w:rsid w:val="00760528"/>
    <w:rsid w:val="0076057A"/>
    <w:rsid w:val="00760F58"/>
    <w:rsid w:val="007615C2"/>
    <w:rsid w:val="00761B33"/>
    <w:rsid w:val="00761ED2"/>
    <w:rsid w:val="00762337"/>
    <w:rsid w:val="007624C6"/>
    <w:rsid w:val="007663CE"/>
    <w:rsid w:val="00773835"/>
    <w:rsid w:val="00774B39"/>
    <w:rsid w:val="0077658C"/>
    <w:rsid w:val="0077661A"/>
    <w:rsid w:val="007771A0"/>
    <w:rsid w:val="007778D8"/>
    <w:rsid w:val="0078154A"/>
    <w:rsid w:val="007817F1"/>
    <w:rsid w:val="007818E5"/>
    <w:rsid w:val="00784B38"/>
    <w:rsid w:val="00785390"/>
    <w:rsid w:val="00785D1E"/>
    <w:rsid w:val="00787E13"/>
    <w:rsid w:val="00794D89"/>
    <w:rsid w:val="00795356"/>
    <w:rsid w:val="00796231"/>
    <w:rsid w:val="00796CC5"/>
    <w:rsid w:val="00796DF4"/>
    <w:rsid w:val="007A0C3A"/>
    <w:rsid w:val="007A127C"/>
    <w:rsid w:val="007A1536"/>
    <w:rsid w:val="007A1FCF"/>
    <w:rsid w:val="007A2ABB"/>
    <w:rsid w:val="007A432D"/>
    <w:rsid w:val="007A4E4E"/>
    <w:rsid w:val="007A5C39"/>
    <w:rsid w:val="007A61D6"/>
    <w:rsid w:val="007A6423"/>
    <w:rsid w:val="007A64AA"/>
    <w:rsid w:val="007B0417"/>
    <w:rsid w:val="007B1360"/>
    <w:rsid w:val="007B29AA"/>
    <w:rsid w:val="007B2F82"/>
    <w:rsid w:val="007B3F53"/>
    <w:rsid w:val="007B434B"/>
    <w:rsid w:val="007B53DA"/>
    <w:rsid w:val="007B79A8"/>
    <w:rsid w:val="007C0262"/>
    <w:rsid w:val="007C08AC"/>
    <w:rsid w:val="007C2C66"/>
    <w:rsid w:val="007C6DDA"/>
    <w:rsid w:val="007C7DE7"/>
    <w:rsid w:val="007D0A31"/>
    <w:rsid w:val="007D1FDF"/>
    <w:rsid w:val="007D386C"/>
    <w:rsid w:val="007D42C0"/>
    <w:rsid w:val="007D4BA7"/>
    <w:rsid w:val="007D6581"/>
    <w:rsid w:val="007D73A5"/>
    <w:rsid w:val="007D7651"/>
    <w:rsid w:val="007D773B"/>
    <w:rsid w:val="007D7D0F"/>
    <w:rsid w:val="007E0731"/>
    <w:rsid w:val="007E0E54"/>
    <w:rsid w:val="007E1CA3"/>
    <w:rsid w:val="007E297E"/>
    <w:rsid w:val="007E3749"/>
    <w:rsid w:val="007E4537"/>
    <w:rsid w:val="007E4D43"/>
    <w:rsid w:val="007E66CE"/>
    <w:rsid w:val="007E693F"/>
    <w:rsid w:val="007E7BC9"/>
    <w:rsid w:val="007F0ABB"/>
    <w:rsid w:val="007F12A8"/>
    <w:rsid w:val="007F3947"/>
    <w:rsid w:val="007F5B29"/>
    <w:rsid w:val="007F6C1A"/>
    <w:rsid w:val="00801349"/>
    <w:rsid w:val="00801CA9"/>
    <w:rsid w:val="008040DD"/>
    <w:rsid w:val="0080486D"/>
    <w:rsid w:val="00804D05"/>
    <w:rsid w:val="00806971"/>
    <w:rsid w:val="00810786"/>
    <w:rsid w:val="00810D48"/>
    <w:rsid w:val="0081323C"/>
    <w:rsid w:val="00813CA3"/>
    <w:rsid w:val="008161DF"/>
    <w:rsid w:val="008208BA"/>
    <w:rsid w:val="00820AFB"/>
    <w:rsid w:val="00821631"/>
    <w:rsid w:val="00822032"/>
    <w:rsid w:val="00822C26"/>
    <w:rsid w:val="00822C94"/>
    <w:rsid w:val="00823579"/>
    <w:rsid w:val="00823B94"/>
    <w:rsid w:val="00823FB1"/>
    <w:rsid w:val="00824F3B"/>
    <w:rsid w:val="00825B08"/>
    <w:rsid w:val="00826825"/>
    <w:rsid w:val="00827B92"/>
    <w:rsid w:val="008305B8"/>
    <w:rsid w:val="00830C73"/>
    <w:rsid w:val="00831A0D"/>
    <w:rsid w:val="008331AE"/>
    <w:rsid w:val="008332A3"/>
    <w:rsid w:val="00834A6C"/>
    <w:rsid w:val="00835AEB"/>
    <w:rsid w:val="00836F05"/>
    <w:rsid w:val="008432F3"/>
    <w:rsid w:val="008434C3"/>
    <w:rsid w:val="008441C5"/>
    <w:rsid w:val="00844FFF"/>
    <w:rsid w:val="0084636A"/>
    <w:rsid w:val="00846856"/>
    <w:rsid w:val="00846C3B"/>
    <w:rsid w:val="00850778"/>
    <w:rsid w:val="00855316"/>
    <w:rsid w:val="008556B3"/>
    <w:rsid w:val="008558D3"/>
    <w:rsid w:val="00855DE0"/>
    <w:rsid w:val="00861961"/>
    <w:rsid w:val="00863A81"/>
    <w:rsid w:val="00864B63"/>
    <w:rsid w:val="0087131A"/>
    <w:rsid w:val="00871EDF"/>
    <w:rsid w:val="008725CB"/>
    <w:rsid w:val="00875191"/>
    <w:rsid w:val="00875BFF"/>
    <w:rsid w:val="00876F97"/>
    <w:rsid w:val="00877221"/>
    <w:rsid w:val="00877E92"/>
    <w:rsid w:val="00881617"/>
    <w:rsid w:val="008834D8"/>
    <w:rsid w:val="00885FFA"/>
    <w:rsid w:val="00890EBA"/>
    <w:rsid w:val="00891EE0"/>
    <w:rsid w:val="00892E10"/>
    <w:rsid w:val="008932B9"/>
    <w:rsid w:val="008937FD"/>
    <w:rsid w:val="00894745"/>
    <w:rsid w:val="0089476C"/>
    <w:rsid w:val="00895426"/>
    <w:rsid w:val="008956E7"/>
    <w:rsid w:val="00895DC9"/>
    <w:rsid w:val="00896DF1"/>
    <w:rsid w:val="008976D5"/>
    <w:rsid w:val="008A08FE"/>
    <w:rsid w:val="008A0F1B"/>
    <w:rsid w:val="008A1A9B"/>
    <w:rsid w:val="008A29F3"/>
    <w:rsid w:val="008A3488"/>
    <w:rsid w:val="008A4C09"/>
    <w:rsid w:val="008A5090"/>
    <w:rsid w:val="008A55E2"/>
    <w:rsid w:val="008A6180"/>
    <w:rsid w:val="008A6C3B"/>
    <w:rsid w:val="008A7C03"/>
    <w:rsid w:val="008B0013"/>
    <w:rsid w:val="008B2FB0"/>
    <w:rsid w:val="008B3283"/>
    <w:rsid w:val="008B3974"/>
    <w:rsid w:val="008B3F05"/>
    <w:rsid w:val="008B55C6"/>
    <w:rsid w:val="008B5EDE"/>
    <w:rsid w:val="008B6726"/>
    <w:rsid w:val="008B78FA"/>
    <w:rsid w:val="008C18A8"/>
    <w:rsid w:val="008C1CD3"/>
    <w:rsid w:val="008C31BD"/>
    <w:rsid w:val="008C3608"/>
    <w:rsid w:val="008C5915"/>
    <w:rsid w:val="008C5D38"/>
    <w:rsid w:val="008C6174"/>
    <w:rsid w:val="008C71E4"/>
    <w:rsid w:val="008C7A00"/>
    <w:rsid w:val="008D0011"/>
    <w:rsid w:val="008D0760"/>
    <w:rsid w:val="008D0D3B"/>
    <w:rsid w:val="008D1AD8"/>
    <w:rsid w:val="008D2BA1"/>
    <w:rsid w:val="008D34E3"/>
    <w:rsid w:val="008D4213"/>
    <w:rsid w:val="008D44E2"/>
    <w:rsid w:val="008D4F50"/>
    <w:rsid w:val="008D712A"/>
    <w:rsid w:val="008D75A3"/>
    <w:rsid w:val="008E113A"/>
    <w:rsid w:val="008E19BB"/>
    <w:rsid w:val="008E2D64"/>
    <w:rsid w:val="008E2E08"/>
    <w:rsid w:val="008E3545"/>
    <w:rsid w:val="008E4B0E"/>
    <w:rsid w:val="008E5C3F"/>
    <w:rsid w:val="008E660D"/>
    <w:rsid w:val="008E665D"/>
    <w:rsid w:val="008E674C"/>
    <w:rsid w:val="008E6ABF"/>
    <w:rsid w:val="008E7275"/>
    <w:rsid w:val="008F1922"/>
    <w:rsid w:val="008F213D"/>
    <w:rsid w:val="008F2F80"/>
    <w:rsid w:val="008F3FBE"/>
    <w:rsid w:val="008F4191"/>
    <w:rsid w:val="008F5471"/>
    <w:rsid w:val="008F5E51"/>
    <w:rsid w:val="008F602A"/>
    <w:rsid w:val="00900183"/>
    <w:rsid w:val="00901A89"/>
    <w:rsid w:val="00901AEE"/>
    <w:rsid w:val="00901BD0"/>
    <w:rsid w:val="00903CB8"/>
    <w:rsid w:val="00903CF0"/>
    <w:rsid w:val="009055FF"/>
    <w:rsid w:val="00910348"/>
    <w:rsid w:val="009109E8"/>
    <w:rsid w:val="00911A0A"/>
    <w:rsid w:val="00911DC0"/>
    <w:rsid w:val="00912443"/>
    <w:rsid w:val="00913AD7"/>
    <w:rsid w:val="009142C5"/>
    <w:rsid w:val="009151B4"/>
    <w:rsid w:val="009165A4"/>
    <w:rsid w:val="00917EED"/>
    <w:rsid w:val="009205BE"/>
    <w:rsid w:val="00922012"/>
    <w:rsid w:val="009223FA"/>
    <w:rsid w:val="00922F5A"/>
    <w:rsid w:val="00924116"/>
    <w:rsid w:val="0092769E"/>
    <w:rsid w:val="00927AEE"/>
    <w:rsid w:val="00927D9C"/>
    <w:rsid w:val="00931868"/>
    <w:rsid w:val="00933FD8"/>
    <w:rsid w:val="0093508D"/>
    <w:rsid w:val="0093527F"/>
    <w:rsid w:val="0093542B"/>
    <w:rsid w:val="009379BD"/>
    <w:rsid w:val="00940328"/>
    <w:rsid w:val="00940AA2"/>
    <w:rsid w:val="00942CDF"/>
    <w:rsid w:val="00942FFE"/>
    <w:rsid w:val="00943588"/>
    <w:rsid w:val="00944EB7"/>
    <w:rsid w:val="009466E9"/>
    <w:rsid w:val="00946D52"/>
    <w:rsid w:val="0094700D"/>
    <w:rsid w:val="00947F2C"/>
    <w:rsid w:val="00950160"/>
    <w:rsid w:val="00952A96"/>
    <w:rsid w:val="00953C9C"/>
    <w:rsid w:val="0095512F"/>
    <w:rsid w:val="0095545D"/>
    <w:rsid w:val="009565CB"/>
    <w:rsid w:val="00960CEE"/>
    <w:rsid w:val="00961110"/>
    <w:rsid w:val="009629F4"/>
    <w:rsid w:val="00964E5F"/>
    <w:rsid w:val="009662FE"/>
    <w:rsid w:val="009678A2"/>
    <w:rsid w:val="00967A09"/>
    <w:rsid w:val="00971050"/>
    <w:rsid w:val="00972D6A"/>
    <w:rsid w:val="0097384B"/>
    <w:rsid w:val="00973B51"/>
    <w:rsid w:val="009743BC"/>
    <w:rsid w:val="009744F4"/>
    <w:rsid w:val="00974861"/>
    <w:rsid w:val="00974B2F"/>
    <w:rsid w:val="00977571"/>
    <w:rsid w:val="00977AA3"/>
    <w:rsid w:val="009806B3"/>
    <w:rsid w:val="00980905"/>
    <w:rsid w:val="009818E7"/>
    <w:rsid w:val="009822D0"/>
    <w:rsid w:val="0098249F"/>
    <w:rsid w:val="00982931"/>
    <w:rsid w:val="009851C8"/>
    <w:rsid w:val="009858B3"/>
    <w:rsid w:val="009859DE"/>
    <w:rsid w:val="0098706A"/>
    <w:rsid w:val="00991FC4"/>
    <w:rsid w:val="009925A0"/>
    <w:rsid w:val="009927D6"/>
    <w:rsid w:val="00992817"/>
    <w:rsid w:val="009931DE"/>
    <w:rsid w:val="009943E6"/>
    <w:rsid w:val="00994514"/>
    <w:rsid w:val="00996865"/>
    <w:rsid w:val="0099758A"/>
    <w:rsid w:val="009A3141"/>
    <w:rsid w:val="009A3510"/>
    <w:rsid w:val="009A4C76"/>
    <w:rsid w:val="009A4E6E"/>
    <w:rsid w:val="009A61D6"/>
    <w:rsid w:val="009A6AE2"/>
    <w:rsid w:val="009A7966"/>
    <w:rsid w:val="009B08D2"/>
    <w:rsid w:val="009B14FF"/>
    <w:rsid w:val="009B2123"/>
    <w:rsid w:val="009B2F2C"/>
    <w:rsid w:val="009B45EB"/>
    <w:rsid w:val="009B5F08"/>
    <w:rsid w:val="009B6849"/>
    <w:rsid w:val="009B727E"/>
    <w:rsid w:val="009C190F"/>
    <w:rsid w:val="009C1FFD"/>
    <w:rsid w:val="009C279E"/>
    <w:rsid w:val="009C5367"/>
    <w:rsid w:val="009C5C00"/>
    <w:rsid w:val="009C651D"/>
    <w:rsid w:val="009C6AFA"/>
    <w:rsid w:val="009C7A59"/>
    <w:rsid w:val="009D196C"/>
    <w:rsid w:val="009D2832"/>
    <w:rsid w:val="009D390E"/>
    <w:rsid w:val="009D39D6"/>
    <w:rsid w:val="009D3C54"/>
    <w:rsid w:val="009D4CF7"/>
    <w:rsid w:val="009D5196"/>
    <w:rsid w:val="009D5318"/>
    <w:rsid w:val="009D6CA6"/>
    <w:rsid w:val="009E0748"/>
    <w:rsid w:val="009E0A6B"/>
    <w:rsid w:val="009E0E19"/>
    <w:rsid w:val="009E21DB"/>
    <w:rsid w:val="009E4C5E"/>
    <w:rsid w:val="009E528C"/>
    <w:rsid w:val="009E5E4C"/>
    <w:rsid w:val="009F2E21"/>
    <w:rsid w:val="009F3E8D"/>
    <w:rsid w:val="009F4960"/>
    <w:rsid w:val="009F5123"/>
    <w:rsid w:val="009F6311"/>
    <w:rsid w:val="00A008DA"/>
    <w:rsid w:val="00A01A22"/>
    <w:rsid w:val="00A0244B"/>
    <w:rsid w:val="00A0638B"/>
    <w:rsid w:val="00A12D73"/>
    <w:rsid w:val="00A150BD"/>
    <w:rsid w:val="00A16622"/>
    <w:rsid w:val="00A166E8"/>
    <w:rsid w:val="00A16EAF"/>
    <w:rsid w:val="00A24711"/>
    <w:rsid w:val="00A248C0"/>
    <w:rsid w:val="00A24B17"/>
    <w:rsid w:val="00A2652B"/>
    <w:rsid w:val="00A30BBA"/>
    <w:rsid w:val="00A3129B"/>
    <w:rsid w:val="00A31CC0"/>
    <w:rsid w:val="00A3298C"/>
    <w:rsid w:val="00A341BE"/>
    <w:rsid w:val="00A34CC8"/>
    <w:rsid w:val="00A35B09"/>
    <w:rsid w:val="00A401E1"/>
    <w:rsid w:val="00A40E8E"/>
    <w:rsid w:val="00A4460F"/>
    <w:rsid w:val="00A45504"/>
    <w:rsid w:val="00A46610"/>
    <w:rsid w:val="00A46E8C"/>
    <w:rsid w:val="00A476AD"/>
    <w:rsid w:val="00A476D7"/>
    <w:rsid w:val="00A47FBF"/>
    <w:rsid w:val="00A50188"/>
    <w:rsid w:val="00A50AE1"/>
    <w:rsid w:val="00A52BAB"/>
    <w:rsid w:val="00A53044"/>
    <w:rsid w:val="00A53E3A"/>
    <w:rsid w:val="00A548E4"/>
    <w:rsid w:val="00A56010"/>
    <w:rsid w:val="00A576D9"/>
    <w:rsid w:val="00A5795A"/>
    <w:rsid w:val="00A57E90"/>
    <w:rsid w:val="00A607B4"/>
    <w:rsid w:val="00A60CAE"/>
    <w:rsid w:val="00A61D17"/>
    <w:rsid w:val="00A63265"/>
    <w:rsid w:val="00A63F67"/>
    <w:rsid w:val="00A65E82"/>
    <w:rsid w:val="00A71CAC"/>
    <w:rsid w:val="00A71F21"/>
    <w:rsid w:val="00A72C31"/>
    <w:rsid w:val="00A741DC"/>
    <w:rsid w:val="00A75869"/>
    <w:rsid w:val="00A7640B"/>
    <w:rsid w:val="00A77645"/>
    <w:rsid w:val="00A77F43"/>
    <w:rsid w:val="00A80435"/>
    <w:rsid w:val="00A80EC0"/>
    <w:rsid w:val="00A8269A"/>
    <w:rsid w:val="00A828A6"/>
    <w:rsid w:val="00A83AF2"/>
    <w:rsid w:val="00A8500D"/>
    <w:rsid w:val="00A86278"/>
    <w:rsid w:val="00A86338"/>
    <w:rsid w:val="00A867B5"/>
    <w:rsid w:val="00A869E3"/>
    <w:rsid w:val="00A875A4"/>
    <w:rsid w:val="00A913BF"/>
    <w:rsid w:val="00A9140F"/>
    <w:rsid w:val="00A9181C"/>
    <w:rsid w:val="00A92273"/>
    <w:rsid w:val="00A92B8B"/>
    <w:rsid w:val="00A93A7E"/>
    <w:rsid w:val="00A93CF3"/>
    <w:rsid w:val="00A93E44"/>
    <w:rsid w:val="00A9452A"/>
    <w:rsid w:val="00A9467D"/>
    <w:rsid w:val="00A94E9C"/>
    <w:rsid w:val="00A96742"/>
    <w:rsid w:val="00A9691F"/>
    <w:rsid w:val="00A97105"/>
    <w:rsid w:val="00A978B7"/>
    <w:rsid w:val="00A97936"/>
    <w:rsid w:val="00AA06C0"/>
    <w:rsid w:val="00AA08CA"/>
    <w:rsid w:val="00AA5BDA"/>
    <w:rsid w:val="00AA6211"/>
    <w:rsid w:val="00AA72BF"/>
    <w:rsid w:val="00AB0596"/>
    <w:rsid w:val="00AB0F75"/>
    <w:rsid w:val="00AB251E"/>
    <w:rsid w:val="00AB3B8C"/>
    <w:rsid w:val="00AB3F24"/>
    <w:rsid w:val="00AB478F"/>
    <w:rsid w:val="00AB5FB6"/>
    <w:rsid w:val="00AB68A2"/>
    <w:rsid w:val="00AB695B"/>
    <w:rsid w:val="00AB6B3C"/>
    <w:rsid w:val="00AB7916"/>
    <w:rsid w:val="00AC033C"/>
    <w:rsid w:val="00AC12C3"/>
    <w:rsid w:val="00AC274E"/>
    <w:rsid w:val="00AC2882"/>
    <w:rsid w:val="00AC3B59"/>
    <w:rsid w:val="00AC4708"/>
    <w:rsid w:val="00AC4F04"/>
    <w:rsid w:val="00AC5366"/>
    <w:rsid w:val="00AC5FD5"/>
    <w:rsid w:val="00AC73EB"/>
    <w:rsid w:val="00AD2CB8"/>
    <w:rsid w:val="00AD3B6D"/>
    <w:rsid w:val="00AD4522"/>
    <w:rsid w:val="00AD4997"/>
    <w:rsid w:val="00AD562A"/>
    <w:rsid w:val="00AD583E"/>
    <w:rsid w:val="00AD6697"/>
    <w:rsid w:val="00AE0971"/>
    <w:rsid w:val="00AE0997"/>
    <w:rsid w:val="00AE12AB"/>
    <w:rsid w:val="00AE182D"/>
    <w:rsid w:val="00AE1D8B"/>
    <w:rsid w:val="00AE25E6"/>
    <w:rsid w:val="00AE3AC4"/>
    <w:rsid w:val="00AE520F"/>
    <w:rsid w:val="00AE7B88"/>
    <w:rsid w:val="00AF0346"/>
    <w:rsid w:val="00AF0D47"/>
    <w:rsid w:val="00AF279F"/>
    <w:rsid w:val="00AF30D3"/>
    <w:rsid w:val="00AF420D"/>
    <w:rsid w:val="00AF50D4"/>
    <w:rsid w:val="00AF55CE"/>
    <w:rsid w:val="00AF57C1"/>
    <w:rsid w:val="00AF64DC"/>
    <w:rsid w:val="00AF66AF"/>
    <w:rsid w:val="00AF672A"/>
    <w:rsid w:val="00AF67F3"/>
    <w:rsid w:val="00B004BB"/>
    <w:rsid w:val="00B041D4"/>
    <w:rsid w:val="00B05978"/>
    <w:rsid w:val="00B069BE"/>
    <w:rsid w:val="00B07494"/>
    <w:rsid w:val="00B07FEF"/>
    <w:rsid w:val="00B12D59"/>
    <w:rsid w:val="00B1304E"/>
    <w:rsid w:val="00B13C1D"/>
    <w:rsid w:val="00B14F98"/>
    <w:rsid w:val="00B15B48"/>
    <w:rsid w:val="00B1750C"/>
    <w:rsid w:val="00B17F08"/>
    <w:rsid w:val="00B20B4E"/>
    <w:rsid w:val="00B21001"/>
    <w:rsid w:val="00B2139E"/>
    <w:rsid w:val="00B229E4"/>
    <w:rsid w:val="00B232BA"/>
    <w:rsid w:val="00B24C98"/>
    <w:rsid w:val="00B25606"/>
    <w:rsid w:val="00B2669A"/>
    <w:rsid w:val="00B26A5A"/>
    <w:rsid w:val="00B270F9"/>
    <w:rsid w:val="00B27E65"/>
    <w:rsid w:val="00B31590"/>
    <w:rsid w:val="00B321AC"/>
    <w:rsid w:val="00B32390"/>
    <w:rsid w:val="00B32BF5"/>
    <w:rsid w:val="00B3348C"/>
    <w:rsid w:val="00B35B70"/>
    <w:rsid w:val="00B36D18"/>
    <w:rsid w:val="00B3717E"/>
    <w:rsid w:val="00B40DE4"/>
    <w:rsid w:val="00B43CE8"/>
    <w:rsid w:val="00B44307"/>
    <w:rsid w:val="00B443D6"/>
    <w:rsid w:val="00B46549"/>
    <w:rsid w:val="00B4655F"/>
    <w:rsid w:val="00B478C5"/>
    <w:rsid w:val="00B506CB"/>
    <w:rsid w:val="00B51C40"/>
    <w:rsid w:val="00B52ADF"/>
    <w:rsid w:val="00B52E40"/>
    <w:rsid w:val="00B52F76"/>
    <w:rsid w:val="00B53680"/>
    <w:rsid w:val="00B53AB1"/>
    <w:rsid w:val="00B53E50"/>
    <w:rsid w:val="00B54208"/>
    <w:rsid w:val="00B548A5"/>
    <w:rsid w:val="00B54C2F"/>
    <w:rsid w:val="00B55079"/>
    <w:rsid w:val="00B55F03"/>
    <w:rsid w:val="00B570D3"/>
    <w:rsid w:val="00B5784C"/>
    <w:rsid w:val="00B60484"/>
    <w:rsid w:val="00B6153F"/>
    <w:rsid w:val="00B62172"/>
    <w:rsid w:val="00B62A83"/>
    <w:rsid w:val="00B641B7"/>
    <w:rsid w:val="00B64B49"/>
    <w:rsid w:val="00B65C5F"/>
    <w:rsid w:val="00B67FCC"/>
    <w:rsid w:val="00B70013"/>
    <w:rsid w:val="00B70E06"/>
    <w:rsid w:val="00B71EDB"/>
    <w:rsid w:val="00B71F4A"/>
    <w:rsid w:val="00B7274D"/>
    <w:rsid w:val="00B7321A"/>
    <w:rsid w:val="00B75366"/>
    <w:rsid w:val="00B77923"/>
    <w:rsid w:val="00B80334"/>
    <w:rsid w:val="00B8039F"/>
    <w:rsid w:val="00B81E3E"/>
    <w:rsid w:val="00B8288C"/>
    <w:rsid w:val="00B902AA"/>
    <w:rsid w:val="00B91BB3"/>
    <w:rsid w:val="00B92391"/>
    <w:rsid w:val="00B93883"/>
    <w:rsid w:val="00B94BBF"/>
    <w:rsid w:val="00B9563F"/>
    <w:rsid w:val="00B95DB6"/>
    <w:rsid w:val="00B95E9D"/>
    <w:rsid w:val="00B97F01"/>
    <w:rsid w:val="00B97F0E"/>
    <w:rsid w:val="00BA084C"/>
    <w:rsid w:val="00BA1F66"/>
    <w:rsid w:val="00BA254C"/>
    <w:rsid w:val="00BA4662"/>
    <w:rsid w:val="00BA4AFF"/>
    <w:rsid w:val="00BA5232"/>
    <w:rsid w:val="00BA5BC9"/>
    <w:rsid w:val="00BA5C85"/>
    <w:rsid w:val="00BA7338"/>
    <w:rsid w:val="00BA74D6"/>
    <w:rsid w:val="00BA7986"/>
    <w:rsid w:val="00BA7A37"/>
    <w:rsid w:val="00BB1A29"/>
    <w:rsid w:val="00BB1C6E"/>
    <w:rsid w:val="00BB4163"/>
    <w:rsid w:val="00BB439B"/>
    <w:rsid w:val="00BB44E2"/>
    <w:rsid w:val="00BB5038"/>
    <w:rsid w:val="00BB5E24"/>
    <w:rsid w:val="00BB79ED"/>
    <w:rsid w:val="00BC0336"/>
    <w:rsid w:val="00BC18B8"/>
    <w:rsid w:val="00BC1A55"/>
    <w:rsid w:val="00BC1C2D"/>
    <w:rsid w:val="00BC1FF6"/>
    <w:rsid w:val="00BC317E"/>
    <w:rsid w:val="00BC3B96"/>
    <w:rsid w:val="00BC5F22"/>
    <w:rsid w:val="00BC67DD"/>
    <w:rsid w:val="00BC6B80"/>
    <w:rsid w:val="00BD06FE"/>
    <w:rsid w:val="00BD1933"/>
    <w:rsid w:val="00BD3A8C"/>
    <w:rsid w:val="00BD4BCB"/>
    <w:rsid w:val="00BD5DA2"/>
    <w:rsid w:val="00BD738F"/>
    <w:rsid w:val="00BE0B66"/>
    <w:rsid w:val="00BE16F7"/>
    <w:rsid w:val="00BE2FF5"/>
    <w:rsid w:val="00BE37C1"/>
    <w:rsid w:val="00BE4250"/>
    <w:rsid w:val="00BE481C"/>
    <w:rsid w:val="00BE4F8E"/>
    <w:rsid w:val="00BE5067"/>
    <w:rsid w:val="00BE648A"/>
    <w:rsid w:val="00BE7524"/>
    <w:rsid w:val="00BE7AC4"/>
    <w:rsid w:val="00BF236B"/>
    <w:rsid w:val="00BF2DE3"/>
    <w:rsid w:val="00BF3909"/>
    <w:rsid w:val="00BF4FB7"/>
    <w:rsid w:val="00BF58A5"/>
    <w:rsid w:val="00BF6A71"/>
    <w:rsid w:val="00BF796C"/>
    <w:rsid w:val="00C01896"/>
    <w:rsid w:val="00C04887"/>
    <w:rsid w:val="00C04F5A"/>
    <w:rsid w:val="00C053AA"/>
    <w:rsid w:val="00C05713"/>
    <w:rsid w:val="00C10C04"/>
    <w:rsid w:val="00C12AED"/>
    <w:rsid w:val="00C14526"/>
    <w:rsid w:val="00C14606"/>
    <w:rsid w:val="00C166B6"/>
    <w:rsid w:val="00C174C9"/>
    <w:rsid w:val="00C20577"/>
    <w:rsid w:val="00C20E55"/>
    <w:rsid w:val="00C21491"/>
    <w:rsid w:val="00C221F5"/>
    <w:rsid w:val="00C2304C"/>
    <w:rsid w:val="00C2463F"/>
    <w:rsid w:val="00C25798"/>
    <w:rsid w:val="00C267D9"/>
    <w:rsid w:val="00C267EC"/>
    <w:rsid w:val="00C276BB"/>
    <w:rsid w:val="00C30452"/>
    <w:rsid w:val="00C31491"/>
    <w:rsid w:val="00C31C73"/>
    <w:rsid w:val="00C33170"/>
    <w:rsid w:val="00C3454A"/>
    <w:rsid w:val="00C34835"/>
    <w:rsid w:val="00C34DE3"/>
    <w:rsid w:val="00C36C8D"/>
    <w:rsid w:val="00C36F88"/>
    <w:rsid w:val="00C41419"/>
    <w:rsid w:val="00C41608"/>
    <w:rsid w:val="00C41D23"/>
    <w:rsid w:val="00C4204B"/>
    <w:rsid w:val="00C42110"/>
    <w:rsid w:val="00C42298"/>
    <w:rsid w:val="00C424CE"/>
    <w:rsid w:val="00C42E1B"/>
    <w:rsid w:val="00C42EE2"/>
    <w:rsid w:val="00C4353D"/>
    <w:rsid w:val="00C43AFB"/>
    <w:rsid w:val="00C44B9C"/>
    <w:rsid w:val="00C46142"/>
    <w:rsid w:val="00C467E7"/>
    <w:rsid w:val="00C47BC7"/>
    <w:rsid w:val="00C53650"/>
    <w:rsid w:val="00C54AB5"/>
    <w:rsid w:val="00C552F9"/>
    <w:rsid w:val="00C557DA"/>
    <w:rsid w:val="00C6076E"/>
    <w:rsid w:val="00C60FC7"/>
    <w:rsid w:val="00C6210D"/>
    <w:rsid w:val="00C63175"/>
    <w:rsid w:val="00C63A8C"/>
    <w:rsid w:val="00C649FE"/>
    <w:rsid w:val="00C64D85"/>
    <w:rsid w:val="00C65820"/>
    <w:rsid w:val="00C659CB"/>
    <w:rsid w:val="00C65E5C"/>
    <w:rsid w:val="00C66B0E"/>
    <w:rsid w:val="00C67113"/>
    <w:rsid w:val="00C67465"/>
    <w:rsid w:val="00C676A8"/>
    <w:rsid w:val="00C67865"/>
    <w:rsid w:val="00C70D0A"/>
    <w:rsid w:val="00C73CD9"/>
    <w:rsid w:val="00C7426E"/>
    <w:rsid w:val="00C75E37"/>
    <w:rsid w:val="00C76D79"/>
    <w:rsid w:val="00C77FEE"/>
    <w:rsid w:val="00C80B56"/>
    <w:rsid w:val="00C81414"/>
    <w:rsid w:val="00C83CF8"/>
    <w:rsid w:val="00C84030"/>
    <w:rsid w:val="00C8595C"/>
    <w:rsid w:val="00C85E2B"/>
    <w:rsid w:val="00C86707"/>
    <w:rsid w:val="00C8708F"/>
    <w:rsid w:val="00C90185"/>
    <w:rsid w:val="00C901F8"/>
    <w:rsid w:val="00C90292"/>
    <w:rsid w:val="00C90717"/>
    <w:rsid w:val="00C90835"/>
    <w:rsid w:val="00C90FCB"/>
    <w:rsid w:val="00C91487"/>
    <w:rsid w:val="00C914A6"/>
    <w:rsid w:val="00C9190F"/>
    <w:rsid w:val="00C92D02"/>
    <w:rsid w:val="00C93ED6"/>
    <w:rsid w:val="00C9509A"/>
    <w:rsid w:val="00C96055"/>
    <w:rsid w:val="00C96B71"/>
    <w:rsid w:val="00CA0046"/>
    <w:rsid w:val="00CA0734"/>
    <w:rsid w:val="00CA1C7C"/>
    <w:rsid w:val="00CA29A6"/>
    <w:rsid w:val="00CA3C12"/>
    <w:rsid w:val="00CA78BA"/>
    <w:rsid w:val="00CA7966"/>
    <w:rsid w:val="00CA7BBF"/>
    <w:rsid w:val="00CB04ED"/>
    <w:rsid w:val="00CB14B6"/>
    <w:rsid w:val="00CB2B93"/>
    <w:rsid w:val="00CB5BD6"/>
    <w:rsid w:val="00CB7113"/>
    <w:rsid w:val="00CB746D"/>
    <w:rsid w:val="00CC138A"/>
    <w:rsid w:val="00CC290E"/>
    <w:rsid w:val="00CC3076"/>
    <w:rsid w:val="00CC35E3"/>
    <w:rsid w:val="00CC3C76"/>
    <w:rsid w:val="00CC417B"/>
    <w:rsid w:val="00CC4570"/>
    <w:rsid w:val="00CC5286"/>
    <w:rsid w:val="00CC53D3"/>
    <w:rsid w:val="00CC5539"/>
    <w:rsid w:val="00CC6B2A"/>
    <w:rsid w:val="00CC7111"/>
    <w:rsid w:val="00CC7604"/>
    <w:rsid w:val="00CD1295"/>
    <w:rsid w:val="00CD1ACB"/>
    <w:rsid w:val="00CD22D6"/>
    <w:rsid w:val="00CD3D86"/>
    <w:rsid w:val="00CD63A1"/>
    <w:rsid w:val="00CD766D"/>
    <w:rsid w:val="00CE064C"/>
    <w:rsid w:val="00CE1650"/>
    <w:rsid w:val="00CE3489"/>
    <w:rsid w:val="00CE3C43"/>
    <w:rsid w:val="00CE3CEC"/>
    <w:rsid w:val="00CE40CE"/>
    <w:rsid w:val="00CE5839"/>
    <w:rsid w:val="00CE6877"/>
    <w:rsid w:val="00CE77DA"/>
    <w:rsid w:val="00CE781C"/>
    <w:rsid w:val="00CF062D"/>
    <w:rsid w:val="00CF33EF"/>
    <w:rsid w:val="00CF42AE"/>
    <w:rsid w:val="00CF46D6"/>
    <w:rsid w:val="00CF7AA2"/>
    <w:rsid w:val="00D0062B"/>
    <w:rsid w:val="00D01151"/>
    <w:rsid w:val="00D03D73"/>
    <w:rsid w:val="00D0513A"/>
    <w:rsid w:val="00D062D7"/>
    <w:rsid w:val="00D06842"/>
    <w:rsid w:val="00D06A58"/>
    <w:rsid w:val="00D10453"/>
    <w:rsid w:val="00D13CF0"/>
    <w:rsid w:val="00D141E5"/>
    <w:rsid w:val="00D147FB"/>
    <w:rsid w:val="00D1689C"/>
    <w:rsid w:val="00D16FE0"/>
    <w:rsid w:val="00D20C73"/>
    <w:rsid w:val="00D212A7"/>
    <w:rsid w:val="00D22DA1"/>
    <w:rsid w:val="00D23434"/>
    <w:rsid w:val="00D235AE"/>
    <w:rsid w:val="00D23ED7"/>
    <w:rsid w:val="00D305FC"/>
    <w:rsid w:val="00D310D7"/>
    <w:rsid w:val="00D31C56"/>
    <w:rsid w:val="00D31E91"/>
    <w:rsid w:val="00D3229F"/>
    <w:rsid w:val="00D34B18"/>
    <w:rsid w:val="00D375DA"/>
    <w:rsid w:val="00D41191"/>
    <w:rsid w:val="00D41FE9"/>
    <w:rsid w:val="00D42E0A"/>
    <w:rsid w:val="00D439C6"/>
    <w:rsid w:val="00D4475E"/>
    <w:rsid w:val="00D44E28"/>
    <w:rsid w:val="00D45362"/>
    <w:rsid w:val="00D45693"/>
    <w:rsid w:val="00D50505"/>
    <w:rsid w:val="00D51D05"/>
    <w:rsid w:val="00D52AF6"/>
    <w:rsid w:val="00D52D55"/>
    <w:rsid w:val="00D5459B"/>
    <w:rsid w:val="00D54647"/>
    <w:rsid w:val="00D55312"/>
    <w:rsid w:val="00D554E2"/>
    <w:rsid w:val="00D55956"/>
    <w:rsid w:val="00D56E44"/>
    <w:rsid w:val="00D57B77"/>
    <w:rsid w:val="00D57BAF"/>
    <w:rsid w:val="00D61983"/>
    <w:rsid w:val="00D6525D"/>
    <w:rsid w:val="00D659A4"/>
    <w:rsid w:val="00D6737A"/>
    <w:rsid w:val="00D707D8"/>
    <w:rsid w:val="00D71626"/>
    <w:rsid w:val="00D71D60"/>
    <w:rsid w:val="00D72B93"/>
    <w:rsid w:val="00D72D18"/>
    <w:rsid w:val="00D73B0E"/>
    <w:rsid w:val="00D73F34"/>
    <w:rsid w:val="00D74376"/>
    <w:rsid w:val="00D74562"/>
    <w:rsid w:val="00D77803"/>
    <w:rsid w:val="00D77E15"/>
    <w:rsid w:val="00D80FB6"/>
    <w:rsid w:val="00D815C0"/>
    <w:rsid w:val="00D81A86"/>
    <w:rsid w:val="00D83B14"/>
    <w:rsid w:val="00D84FD6"/>
    <w:rsid w:val="00D8675C"/>
    <w:rsid w:val="00D8760B"/>
    <w:rsid w:val="00D87F2B"/>
    <w:rsid w:val="00D909DB"/>
    <w:rsid w:val="00D91124"/>
    <w:rsid w:val="00D9168A"/>
    <w:rsid w:val="00D91C80"/>
    <w:rsid w:val="00D92587"/>
    <w:rsid w:val="00D9270A"/>
    <w:rsid w:val="00D92F2E"/>
    <w:rsid w:val="00D9342C"/>
    <w:rsid w:val="00D94A3D"/>
    <w:rsid w:val="00D94A51"/>
    <w:rsid w:val="00D94F53"/>
    <w:rsid w:val="00D95945"/>
    <w:rsid w:val="00DA13CD"/>
    <w:rsid w:val="00DA1B5E"/>
    <w:rsid w:val="00DA2725"/>
    <w:rsid w:val="00DA2911"/>
    <w:rsid w:val="00DA318D"/>
    <w:rsid w:val="00DA3F80"/>
    <w:rsid w:val="00DA4429"/>
    <w:rsid w:val="00DA5442"/>
    <w:rsid w:val="00DA7F72"/>
    <w:rsid w:val="00DB0076"/>
    <w:rsid w:val="00DB0AD1"/>
    <w:rsid w:val="00DB0D08"/>
    <w:rsid w:val="00DB2263"/>
    <w:rsid w:val="00DB31C2"/>
    <w:rsid w:val="00DB3533"/>
    <w:rsid w:val="00DB3EAC"/>
    <w:rsid w:val="00DB4346"/>
    <w:rsid w:val="00DB4EED"/>
    <w:rsid w:val="00DB5DAC"/>
    <w:rsid w:val="00DB5F59"/>
    <w:rsid w:val="00DB6540"/>
    <w:rsid w:val="00DB6598"/>
    <w:rsid w:val="00DB6892"/>
    <w:rsid w:val="00DB6E24"/>
    <w:rsid w:val="00DC0073"/>
    <w:rsid w:val="00DC0449"/>
    <w:rsid w:val="00DC05B8"/>
    <w:rsid w:val="00DC267D"/>
    <w:rsid w:val="00DC27A6"/>
    <w:rsid w:val="00DC2C5B"/>
    <w:rsid w:val="00DC337B"/>
    <w:rsid w:val="00DC3975"/>
    <w:rsid w:val="00DC44F7"/>
    <w:rsid w:val="00DC57AC"/>
    <w:rsid w:val="00DC5ECB"/>
    <w:rsid w:val="00DC6567"/>
    <w:rsid w:val="00DC6B56"/>
    <w:rsid w:val="00DC782D"/>
    <w:rsid w:val="00DD09C3"/>
    <w:rsid w:val="00DD1111"/>
    <w:rsid w:val="00DD350D"/>
    <w:rsid w:val="00DD351D"/>
    <w:rsid w:val="00DD3AC3"/>
    <w:rsid w:val="00DD4316"/>
    <w:rsid w:val="00DD5162"/>
    <w:rsid w:val="00DD5866"/>
    <w:rsid w:val="00DD58B5"/>
    <w:rsid w:val="00DD5AB8"/>
    <w:rsid w:val="00DD5ED2"/>
    <w:rsid w:val="00DD64DA"/>
    <w:rsid w:val="00DD6C34"/>
    <w:rsid w:val="00DD753C"/>
    <w:rsid w:val="00DD7767"/>
    <w:rsid w:val="00DD7E41"/>
    <w:rsid w:val="00DE0D13"/>
    <w:rsid w:val="00DE2F5B"/>
    <w:rsid w:val="00DE3C5C"/>
    <w:rsid w:val="00DE3FD7"/>
    <w:rsid w:val="00DE61CB"/>
    <w:rsid w:val="00DE7F8A"/>
    <w:rsid w:val="00DF1236"/>
    <w:rsid w:val="00DF3B1B"/>
    <w:rsid w:val="00DF63C1"/>
    <w:rsid w:val="00DF6A4F"/>
    <w:rsid w:val="00DF6CAD"/>
    <w:rsid w:val="00DF7206"/>
    <w:rsid w:val="00E00120"/>
    <w:rsid w:val="00E01A8B"/>
    <w:rsid w:val="00E01E80"/>
    <w:rsid w:val="00E03788"/>
    <w:rsid w:val="00E04663"/>
    <w:rsid w:val="00E046D8"/>
    <w:rsid w:val="00E073D8"/>
    <w:rsid w:val="00E074D0"/>
    <w:rsid w:val="00E078A4"/>
    <w:rsid w:val="00E10990"/>
    <w:rsid w:val="00E10EAC"/>
    <w:rsid w:val="00E11752"/>
    <w:rsid w:val="00E12BB3"/>
    <w:rsid w:val="00E13F35"/>
    <w:rsid w:val="00E14F15"/>
    <w:rsid w:val="00E1518C"/>
    <w:rsid w:val="00E15BB6"/>
    <w:rsid w:val="00E15BC3"/>
    <w:rsid w:val="00E16601"/>
    <w:rsid w:val="00E16DE7"/>
    <w:rsid w:val="00E1751A"/>
    <w:rsid w:val="00E17B04"/>
    <w:rsid w:val="00E17F38"/>
    <w:rsid w:val="00E217E8"/>
    <w:rsid w:val="00E22669"/>
    <w:rsid w:val="00E26A7B"/>
    <w:rsid w:val="00E26BD5"/>
    <w:rsid w:val="00E26C7C"/>
    <w:rsid w:val="00E27613"/>
    <w:rsid w:val="00E303EA"/>
    <w:rsid w:val="00E32C50"/>
    <w:rsid w:val="00E35143"/>
    <w:rsid w:val="00E35BD6"/>
    <w:rsid w:val="00E35E82"/>
    <w:rsid w:val="00E37039"/>
    <w:rsid w:val="00E37424"/>
    <w:rsid w:val="00E408FD"/>
    <w:rsid w:val="00E41251"/>
    <w:rsid w:val="00E41605"/>
    <w:rsid w:val="00E41856"/>
    <w:rsid w:val="00E41D4D"/>
    <w:rsid w:val="00E41FD5"/>
    <w:rsid w:val="00E42244"/>
    <w:rsid w:val="00E4393B"/>
    <w:rsid w:val="00E43C60"/>
    <w:rsid w:val="00E43EC5"/>
    <w:rsid w:val="00E4434F"/>
    <w:rsid w:val="00E4515B"/>
    <w:rsid w:val="00E453AE"/>
    <w:rsid w:val="00E46026"/>
    <w:rsid w:val="00E47341"/>
    <w:rsid w:val="00E505CD"/>
    <w:rsid w:val="00E52C04"/>
    <w:rsid w:val="00E533F8"/>
    <w:rsid w:val="00E54096"/>
    <w:rsid w:val="00E5621E"/>
    <w:rsid w:val="00E56F5F"/>
    <w:rsid w:val="00E5769B"/>
    <w:rsid w:val="00E5784B"/>
    <w:rsid w:val="00E618C6"/>
    <w:rsid w:val="00E61DAA"/>
    <w:rsid w:val="00E62588"/>
    <w:rsid w:val="00E62E70"/>
    <w:rsid w:val="00E63239"/>
    <w:rsid w:val="00E64770"/>
    <w:rsid w:val="00E64ABE"/>
    <w:rsid w:val="00E65A30"/>
    <w:rsid w:val="00E679A6"/>
    <w:rsid w:val="00E67BDE"/>
    <w:rsid w:val="00E71B06"/>
    <w:rsid w:val="00E732DC"/>
    <w:rsid w:val="00E7378F"/>
    <w:rsid w:val="00E746AA"/>
    <w:rsid w:val="00E74B36"/>
    <w:rsid w:val="00E75B47"/>
    <w:rsid w:val="00E76701"/>
    <w:rsid w:val="00E76803"/>
    <w:rsid w:val="00E76C90"/>
    <w:rsid w:val="00E77031"/>
    <w:rsid w:val="00E77805"/>
    <w:rsid w:val="00E82714"/>
    <w:rsid w:val="00E8373F"/>
    <w:rsid w:val="00E84D02"/>
    <w:rsid w:val="00E86127"/>
    <w:rsid w:val="00E87AA1"/>
    <w:rsid w:val="00E87D9D"/>
    <w:rsid w:val="00E90374"/>
    <w:rsid w:val="00E9148E"/>
    <w:rsid w:val="00E9234B"/>
    <w:rsid w:val="00E92766"/>
    <w:rsid w:val="00E92B93"/>
    <w:rsid w:val="00E9502E"/>
    <w:rsid w:val="00E950EF"/>
    <w:rsid w:val="00E957D6"/>
    <w:rsid w:val="00E95C95"/>
    <w:rsid w:val="00E96F5D"/>
    <w:rsid w:val="00EA12DC"/>
    <w:rsid w:val="00EA2B0C"/>
    <w:rsid w:val="00EA2F14"/>
    <w:rsid w:val="00EA34BB"/>
    <w:rsid w:val="00EA4786"/>
    <w:rsid w:val="00EA56F4"/>
    <w:rsid w:val="00EA57BC"/>
    <w:rsid w:val="00EA616E"/>
    <w:rsid w:val="00EA732D"/>
    <w:rsid w:val="00EA768B"/>
    <w:rsid w:val="00EB2A5B"/>
    <w:rsid w:val="00EB2B3E"/>
    <w:rsid w:val="00EB39A5"/>
    <w:rsid w:val="00EB44C7"/>
    <w:rsid w:val="00EB48B6"/>
    <w:rsid w:val="00EB4FDD"/>
    <w:rsid w:val="00EB53E1"/>
    <w:rsid w:val="00EB6898"/>
    <w:rsid w:val="00EB6E87"/>
    <w:rsid w:val="00EB7376"/>
    <w:rsid w:val="00EB7D32"/>
    <w:rsid w:val="00EC152C"/>
    <w:rsid w:val="00EC2D17"/>
    <w:rsid w:val="00EC3A36"/>
    <w:rsid w:val="00EC622D"/>
    <w:rsid w:val="00EC63FE"/>
    <w:rsid w:val="00EC6844"/>
    <w:rsid w:val="00EC71CD"/>
    <w:rsid w:val="00ED00C8"/>
    <w:rsid w:val="00ED0A64"/>
    <w:rsid w:val="00ED1998"/>
    <w:rsid w:val="00ED1D74"/>
    <w:rsid w:val="00ED20EC"/>
    <w:rsid w:val="00ED2101"/>
    <w:rsid w:val="00ED2920"/>
    <w:rsid w:val="00ED34F5"/>
    <w:rsid w:val="00ED44F1"/>
    <w:rsid w:val="00ED4642"/>
    <w:rsid w:val="00ED4AAE"/>
    <w:rsid w:val="00ED5FF2"/>
    <w:rsid w:val="00ED79DC"/>
    <w:rsid w:val="00EE0208"/>
    <w:rsid w:val="00EE0742"/>
    <w:rsid w:val="00EE104A"/>
    <w:rsid w:val="00EE3705"/>
    <w:rsid w:val="00EE38B7"/>
    <w:rsid w:val="00EE4762"/>
    <w:rsid w:val="00EE48D2"/>
    <w:rsid w:val="00EE4B47"/>
    <w:rsid w:val="00EE6FFC"/>
    <w:rsid w:val="00EE7449"/>
    <w:rsid w:val="00EF244C"/>
    <w:rsid w:val="00EF3829"/>
    <w:rsid w:val="00EF43DF"/>
    <w:rsid w:val="00EF498C"/>
    <w:rsid w:val="00EF4E8F"/>
    <w:rsid w:val="00F00B2A"/>
    <w:rsid w:val="00F00BD0"/>
    <w:rsid w:val="00F01133"/>
    <w:rsid w:val="00F012CE"/>
    <w:rsid w:val="00F013A0"/>
    <w:rsid w:val="00F01ABD"/>
    <w:rsid w:val="00F02105"/>
    <w:rsid w:val="00F02418"/>
    <w:rsid w:val="00F02A09"/>
    <w:rsid w:val="00F0332A"/>
    <w:rsid w:val="00F03395"/>
    <w:rsid w:val="00F03749"/>
    <w:rsid w:val="00F05EED"/>
    <w:rsid w:val="00F06745"/>
    <w:rsid w:val="00F06CDE"/>
    <w:rsid w:val="00F07AA3"/>
    <w:rsid w:val="00F07D6B"/>
    <w:rsid w:val="00F113E8"/>
    <w:rsid w:val="00F11E50"/>
    <w:rsid w:val="00F120BC"/>
    <w:rsid w:val="00F124B3"/>
    <w:rsid w:val="00F13BFC"/>
    <w:rsid w:val="00F141FE"/>
    <w:rsid w:val="00F15006"/>
    <w:rsid w:val="00F1606E"/>
    <w:rsid w:val="00F17309"/>
    <w:rsid w:val="00F207A5"/>
    <w:rsid w:val="00F212A3"/>
    <w:rsid w:val="00F219C3"/>
    <w:rsid w:val="00F21A54"/>
    <w:rsid w:val="00F22D18"/>
    <w:rsid w:val="00F22F9B"/>
    <w:rsid w:val="00F2327E"/>
    <w:rsid w:val="00F23EF3"/>
    <w:rsid w:val="00F2492D"/>
    <w:rsid w:val="00F2547C"/>
    <w:rsid w:val="00F26A29"/>
    <w:rsid w:val="00F27A6A"/>
    <w:rsid w:val="00F27A95"/>
    <w:rsid w:val="00F27C2B"/>
    <w:rsid w:val="00F30742"/>
    <w:rsid w:val="00F30865"/>
    <w:rsid w:val="00F31A49"/>
    <w:rsid w:val="00F31ADF"/>
    <w:rsid w:val="00F32234"/>
    <w:rsid w:val="00F32776"/>
    <w:rsid w:val="00F342A1"/>
    <w:rsid w:val="00F3645B"/>
    <w:rsid w:val="00F41994"/>
    <w:rsid w:val="00F41B2F"/>
    <w:rsid w:val="00F43552"/>
    <w:rsid w:val="00F43B0D"/>
    <w:rsid w:val="00F46679"/>
    <w:rsid w:val="00F467AF"/>
    <w:rsid w:val="00F47080"/>
    <w:rsid w:val="00F4751D"/>
    <w:rsid w:val="00F478B9"/>
    <w:rsid w:val="00F47A61"/>
    <w:rsid w:val="00F5106E"/>
    <w:rsid w:val="00F512A7"/>
    <w:rsid w:val="00F514A6"/>
    <w:rsid w:val="00F524DE"/>
    <w:rsid w:val="00F52BAD"/>
    <w:rsid w:val="00F54353"/>
    <w:rsid w:val="00F556C9"/>
    <w:rsid w:val="00F55A48"/>
    <w:rsid w:val="00F562C3"/>
    <w:rsid w:val="00F565FC"/>
    <w:rsid w:val="00F56FD3"/>
    <w:rsid w:val="00F5717A"/>
    <w:rsid w:val="00F607FC"/>
    <w:rsid w:val="00F62461"/>
    <w:rsid w:val="00F63B5F"/>
    <w:rsid w:val="00F654C0"/>
    <w:rsid w:val="00F65745"/>
    <w:rsid w:val="00F65BD6"/>
    <w:rsid w:val="00F6738A"/>
    <w:rsid w:val="00F7077C"/>
    <w:rsid w:val="00F720CD"/>
    <w:rsid w:val="00F72D57"/>
    <w:rsid w:val="00F7413E"/>
    <w:rsid w:val="00F75924"/>
    <w:rsid w:val="00F77843"/>
    <w:rsid w:val="00F77982"/>
    <w:rsid w:val="00F80034"/>
    <w:rsid w:val="00F80299"/>
    <w:rsid w:val="00F80D88"/>
    <w:rsid w:val="00F8152F"/>
    <w:rsid w:val="00F81BFB"/>
    <w:rsid w:val="00F83F04"/>
    <w:rsid w:val="00F8527C"/>
    <w:rsid w:val="00F85B39"/>
    <w:rsid w:val="00F860B2"/>
    <w:rsid w:val="00F86D0B"/>
    <w:rsid w:val="00F87292"/>
    <w:rsid w:val="00F87938"/>
    <w:rsid w:val="00F90F1E"/>
    <w:rsid w:val="00F91172"/>
    <w:rsid w:val="00F927FF"/>
    <w:rsid w:val="00F9340E"/>
    <w:rsid w:val="00F94508"/>
    <w:rsid w:val="00F94720"/>
    <w:rsid w:val="00F950B3"/>
    <w:rsid w:val="00F95EB5"/>
    <w:rsid w:val="00F96465"/>
    <w:rsid w:val="00F96504"/>
    <w:rsid w:val="00F97815"/>
    <w:rsid w:val="00FA0B39"/>
    <w:rsid w:val="00FA0E6C"/>
    <w:rsid w:val="00FA229E"/>
    <w:rsid w:val="00FA42B3"/>
    <w:rsid w:val="00FA4B6E"/>
    <w:rsid w:val="00FA67BF"/>
    <w:rsid w:val="00FA7311"/>
    <w:rsid w:val="00FB04B6"/>
    <w:rsid w:val="00FB070D"/>
    <w:rsid w:val="00FB3182"/>
    <w:rsid w:val="00FB5207"/>
    <w:rsid w:val="00FB62DB"/>
    <w:rsid w:val="00FB7257"/>
    <w:rsid w:val="00FB72CB"/>
    <w:rsid w:val="00FB7699"/>
    <w:rsid w:val="00FB772D"/>
    <w:rsid w:val="00FB7B51"/>
    <w:rsid w:val="00FC0D51"/>
    <w:rsid w:val="00FC155F"/>
    <w:rsid w:val="00FC2A0E"/>
    <w:rsid w:val="00FC3867"/>
    <w:rsid w:val="00FC49DF"/>
    <w:rsid w:val="00FC4CA4"/>
    <w:rsid w:val="00FC53FC"/>
    <w:rsid w:val="00FC5602"/>
    <w:rsid w:val="00FC735F"/>
    <w:rsid w:val="00FD0B27"/>
    <w:rsid w:val="00FD2A16"/>
    <w:rsid w:val="00FD4092"/>
    <w:rsid w:val="00FD4B6E"/>
    <w:rsid w:val="00FD5804"/>
    <w:rsid w:val="00FE09FE"/>
    <w:rsid w:val="00FE122D"/>
    <w:rsid w:val="00FE17FA"/>
    <w:rsid w:val="00FF035E"/>
    <w:rsid w:val="00FF1717"/>
    <w:rsid w:val="00FF18ED"/>
    <w:rsid w:val="00FF1ADF"/>
    <w:rsid w:val="00FF45A9"/>
    <w:rsid w:val="00FF4991"/>
    <w:rsid w:val="00FF4B53"/>
    <w:rsid w:val="00FF4EC6"/>
    <w:rsid w:val="00FF55A3"/>
    <w:rsid w:val="00FF7071"/>
    <w:rsid w:val="020538BB"/>
    <w:rsid w:val="08F64725"/>
    <w:rsid w:val="0F2F6501"/>
    <w:rsid w:val="0F4A7FCB"/>
    <w:rsid w:val="0F6969B8"/>
    <w:rsid w:val="10DB0B11"/>
    <w:rsid w:val="17352DB5"/>
    <w:rsid w:val="1BF231BA"/>
    <w:rsid w:val="22F60A00"/>
    <w:rsid w:val="2BAF6DE6"/>
    <w:rsid w:val="312E19A7"/>
    <w:rsid w:val="37A66F63"/>
    <w:rsid w:val="3B6E4B6D"/>
    <w:rsid w:val="3C192483"/>
    <w:rsid w:val="3C28347D"/>
    <w:rsid w:val="46A21FF3"/>
    <w:rsid w:val="4AC25E55"/>
    <w:rsid w:val="507D24DE"/>
    <w:rsid w:val="55DC3E1A"/>
    <w:rsid w:val="5B85451A"/>
    <w:rsid w:val="63B3226F"/>
    <w:rsid w:val="65956FBE"/>
    <w:rsid w:val="6A264E71"/>
    <w:rsid w:val="73C3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22"/>
    <w:semiHidden/>
    <w:unhideWhenUsed/>
    <w:qFormat/>
    <w:uiPriority w:val="0"/>
    <w:pPr>
      <w:ind w:left="100" w:leftChars="2500"/>
    </w:pPr>
  </w:style>
  <w:style w:type="paragraph" w:styleId="4">
    <w:name w:val="Balloon Text"/>
    <w:basedOn w:val="1"/>
    <w:link w:val="18"/>
    <w:qFormat/>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table" w:styleId="9">
    <w:name w:val="Table Grid"/>
    <w:basedOn w:val="8"/>
    <w:qFormat/>
    <w:uiPriority w:val="59"/>
    <w:rPr>
      <w:kern w:val="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Emphasis"/>
    <w:basedOn w:val="10"/>
    <w:qFormat/>
    <w:uiPriority w:val="20"/>
    <w:rPr>
      <w:i/>
      <w:iCs/>
    </w:rPr>
  </w:style>
  <w:style w:type="character" w:styleId="13">
    <w:name w:val="Hyperlink"/>
    <w:basedOn w:val="10"/>
    <w:unhideWhenUsed/>
    <w:qFormat/>
    <w:uiPriority w:val="99"/>
    <w:rPr>
      <w:color w:val="0000FF"/>
      <w:u w:val="single"/>
    </w:rPr>
  </w:style>
  <w:style w:type="character" w:styleId="14">
    <w:name w:val="annotation reference"/>
    <w:qFormat/>
    <w:uiPriority w:val="0"/>
    <w:rPr>
      <w:sz w:val="21"/>
      <w:szCs w:val="21"/>
    </w:rPr>
  </w:style>
  <w:style w:type="character" w:customStyle="1" w:styleId="15">
    <w:name w:val="页眉 Char"/>
    <w:basedOn w:val="10"/>
    <w:link w:val="6"/>
    <w:qFormat/>
    <w:uiPriority w:val="0"/>
    <w:rPr>
      <w:rFonts w:asciiTheme="minorHAnsi" w:hAnsiTheme="minorHAnsi" w:eastAsiaTheme="minorEastAsia" w:cstheme="minorBidi"/>
      <w:kern w:val="2"/>
      <w:sz w:val="18"/>
      <w:szCs w:val="18"/>
    </w:rPr>
  </w:style>
  <w:style w:type="character" w:customStyle="1" w:styleId="16">
    <w:name w:val="页脚 Char"/>
    <w:basedOn w:val="10"/>
    <w:link w:val="5"/>
    <w:qFormat/>
    <w:uiPriority w:val="99"/>
    <w:rPr>
      <w:rFonts w:asciiTheme="minorHAnsi" w:hAnsiTheme="minorHAnsi" w:eastAsiaTheme="minorEastAsia" w:cstheme="minorBidi"/>
      <w:kern w:val="2"/>
      <w:sz w:val="18"/>
      <w:szCs w:val="18"/>
    </w:rPr>
  </w:style>
  <w:style w:type="paragraph" w:styleId="17">
    <w:name w:val="List Paragraph"/>
    <w:basedOn w:val="1"/>
    <w:qFormat/>
    <w:uiPriority w:val="34"/>
    <w:pPr>
      <w:ind w:firstLine="420" w:firstLineChars="200"/>
    </w:pPr>
    <w:rPr>
      <w:rFonts w:ascii="Times New Roman" w:hAnsi="Times New Roman" w:eastAsia="宋体" w:cs="Times New Roman"/>
      <w:szCs w:val="22"/>
    </w:rPr>
  </w:style>
  <w:style w:type="character" w:customStyle="1" w:styleId="18">
    <w:name w:val="批注框文本 Char"/>
    <w:basedOn w:val="10"/>
    <w:link w:val="4"/>
    <w:qFormat/>
    <w:uiPriority w:val="0"/>
    <w:rPr>
      <w:rFonts w:asciiTheme="minorHAnsi" w:hAnsiTheme="minorHAnsi" w:eastAsiaTheme="minorEastAsia" w:cstheme="minorBidi"/>
      <w:kern w:val="2"/>
      <w:sz w:val="18"/>
      <w:szCs w:val="18"/>
    </w:rPr>
  </w:style>
  <w:style w:type="paragraph" w:customStyle="1" w:styleId="19">
    <w:name w:val="_Style 16"/>
    <w:basedOn w:val="1"/>
    <w:next w:val="17"/>
    <w:qFormat/>
    <w:uiPriority w:val="34"/>
    <w:pPr>
      <w:ind w:firstLine="420" w:firstLineChars="200"/>
    </w:pPr>
    <w:rPr>
      <w:rFonts w:ascii="Calibri" w:hAnsi="Calibri" w:eastAsia="宋体" w:cs="Times New Roman"/>
      <w:szCs w:val="22"/>
    </w:rPr>
  </w:style>
  <w:style w:type="character" w:customStyle="1" w:styleId="20">
    <w:name w:val="页眉字符1"/>
    <w:semiHidden/>
    <w:qFormat/>
    <w:uiPriority w:val="99"/>
    <w:rPr>
      <w:rFonts w:ascii="Times New Roman" w:hAnsi="Times New Roman" w:eastAsia="宋体" w:cs="Times New Roman"/>
      <w:sz w:val="18"/>
      <w:szCs w:val="18"/>
    </w:rPr>
  </w:style>
  <w:style w:type="character" w:customStyle="1" w:styleId="21">
    <w:name w:val="标题 2 Char"/>
    <w:basedOn w:val="10"/>
    <w:link w:val="2"/>
    <w:qFormat/>
    <w:uiPriority w:val="9"/>
    <w:rPr>
      <w:rFonts w:ascii="宋体" w:hAnsi="宋体" w:cs="宋体"/>
      <w:b/>
      <w:bCs/>
      <w:sz w:val="36"/>
      <w:szCs w:val="36"/>
    </w:rPr>
  </w:style>
  <w:style w:type="character" w:customStyle="1" w:styleId="22">
    <w:name w:val="日期 Char"/>
    <w:basedOn w:val="10"/>
    <w:link w:val="3"/>
    <w:semiHidden/>
    <w:qFormat/>
    <w:uiPriority w:val="0"/>
    <w:rPr>
      <w:rFonts w:asciiTheme="minorHAnsi" w:hAnsiTheme="minorHAnsi" w:eastAsiaTheme="minorEastAsia" w:cstheme="minorBidi"/>
      <w:kern w:val="2"/>
      <w:sz w:val="21"/>
      <w:szCs w:val="24"/>
    </w:rPr>
  </w:style>
  <w:style w:type="table" w:customStyle="1" w:styleId="23">
    <w:name w:val="样式1"/>
    <w:basedOn w:val="8"/>
    <w:qFormat/>
    <w:uiPriority w:val="99"/>
    <w:tblPr>
      <w:tblBorders>
        <w:top w:val="single" w:color="auto" w:sz="12" w:space="0"/>
        <w:left w:val="single" w:color="auto" w:sz="12" w:space="0"/>
        <w:bottom w:val="single" w:color="auto" w:sz="12" w:space="0"/>
        <w:right w:val="single" w:color="auto" w:sz="12"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104"/>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240DAE-141D-4A21-AE97-49BC7A81F4A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5774</Words>
  <Characters>5904</Characters>
  <Lines>44</Lines>
  <Paragraphs>12</Paragraphs>
  <TotalTime>0</TotalTime>
  <ScaleCrop>false</ScaleCrop>
  <LinksUpToDate>false</LinksUpToDate>
  <CharactersWithSpaces>5908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2021-12-21T08:46:00Z</dcterms:created>
  <dc:creator>兰陵笑笑祝</dc:creator>
  <cp:lastModifiedBy>萌萌哒de小丸子</cp:lastModifiedBy>
  <dcterms:modified xsi:type="dcterms:W3CDTF">2022-07-04T17:23:59Z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E01C286A07FC4631A1751556A9114713</vt:lpwstr>
  </property>
</Properties>
</file>