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华文中宋" w:eastAsia="方正小标宋简体"/>
          <w:sz w:val="38"/>
          <w:szCs w:val="38"/>
        </w:rPr>
      </w:pPr>
      <w:r>
        <w:rPr>
          <w:rFonts w:hint="eastAsia" w:ascii="方正小标宋简体" w:hAnsi="华文中宋" w:eastAsia="方正小标宋简体"/>
          <w:sz w:val="38"/>
          <w:szCs w:val="38"/>
        </w:rPr>
        <w:t>202</w:t>
      </w:r>
      <w:r>
        <w:rPr>
          <w:rFonts w:hint="eastAsia" w:ascii="方正小标宋简体" w:hAnsi="华文中宋" w:eastAsia="方正小标宋简体"/>
          <w:sz w:val="38"/>
          <w:szCs w:val="38"/>
          <w:lang w:val="en-US" w:eastAsia="zh-CN"/>
        </w:rPr>
        <w:t>1</w:t>
      </w:r>
      <w:r>
        <w:rPr>
          <w:rFonts w:hint="eastAsia" w:ascii="方正小标宋简体" w:hAnsi="华文中宋" w:eastAsia="方正小标宋简体"/>
          <w:sz w:val="38"/>
          <w:szCs w:val="38"/>
        </w:rPr>
        <w:t xml:space="preserve">学年中小学生寒假安全提示 </w:t>
      </w:r>
    </w:p>
    <w:p>
      <w:pPr>
        <w:spacing w:line="520" w:lineRule="exact"/>
        <w:ind w:firstLine="540" w:firstLineChars="180"/>
        <w:jc w:val="center"/>
        <w:rPr>
          <w:rFonts w:ascii="华文中宋" w:hAnsi="华文中宋" w:eastAsia="华文中宋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1.加强疫情防控。</w:t>
      </w:r>
      <w:r>
        <w:rPr>
          <w:rFonts w:hint="eastAsia" w:ascii="仿宋_GB2312" w:eastAsia="仿宋_GB2312"/>
          <w:sz w:val="30"/>
          <w:szCs w:val="30"/>
          <w:lang w:eastAsia="zh-CN"/>
        </w:rPr>
        <w:t>非必要不离沪，</w:t>
      </w:r>
      <w:r>
        <w:rPr>
          <w:rFonts w:hint="eastAsia" w:ascii="仿宋_GB2312" w:eastAsia="仿宋_GB2312"/>
          <w:sz w:val="30"/>
          <w:szCs w:val="30"/>
        </w:rPr>
        <w:t>不去人员密集场所，乘坐公共交通、乘电梯</w:t>
      </w:r>
      <w:r>
        <w:rPr>
          <w:rFonts w:hint="eastAsia" w:ascii="仿宋_GB2312" w:eastAsia="仿宋_GB2312"/>
          <w:sz w:val="30"/>
          <w:szCs w:val="30"/>
          <w:lang w:eastAsia="zh-CN"/>
        </w:rPr>
        <w:t>、到密闭场所</w:t>
      </w:r>
      <w:r>
        <w:rPr>
          <w:rFonts w:hint="eastAsia" w:ascii="仿宋_GB2312" w:eastAsia="仿宋_GB2312"/>
          <w:sz w:val="30"/>
          <w:szCs w:val="30"/>
        </w:rPr>
        <w:t>时要佩戴口罩，外出回家先洗手，居家时要经常开窗通风，作息规律、加强锻练、营养均衡。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2.遵守交通法规。</w:t>
      </w:r>
      <w:r>
        <w:rPr>
          <w:rFonts w:hint="eastAsia" w:ascii="仿宋_GB2312" w:eastAsia="仿宋_GB2312"/>
          <w:sz w:val="30"/>
          <w:szCs w:val="30"/>
          <w:lang w:eastAsia="zh-CN"/>
        </w:rPr>
        <w:t>12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Ansi="仿宋_GB2312" w:eastAsia="仿宋_GB2312"/>
          <w:sz w:val="30"/>
          <w:szCs w:val="30"/>
        </w:rPr>
        <w:t>周岁以下</w:t>
      </w:r>
      <w:r>
        <w:rPr>
          <w:rFonts w:hint="eastAsia" w:hAnsi="仿宋_GB2312" w:eastAsia="仿宋_GB2312"/>
          <w:sz w:val="30"/>
          <w:szCs w:val="30"/>
        </w:rPr>
        <w:t>学生不骑自行车或共享单车，乘</w:t>
      </w:r>
      <w:r>
        <w:rPr>
          <w:rFonts w:hAnsi="仿宋_GB2312" w:eastAsia="仿宋_GB2312"/>
          <w:sz w:val="30"/>
          <w:szCs w:val="30"/>
        </w:rPr>
        <w:t>坐</w:t>
      </w:r>
      <w:r>
        <w:rPr>
          <w:rFonts w:hint="eastAsia" w:hAnsi="仿宋_GB2312" w:eastAsia="仿宋_GB2312"/>
          <w:sz w:val="30"/>
          <w:szCs w:val="30"/>
        </w:rPr>
        <w:t>摩托车、</w:t>
      </w:r>
      <w:r>
        <w:rPr>
          <w:rFonts w:hAnsi="仿宋_GB2312" w:eastAsia="仿宋_GB2312"/>
          <w:sz w:val="30"/>
          <w:szCs w:val="30"/>
        </w:rPr>
        <w:t>电动自行车</w:t>
      </w:r>
      <w:r>
        <w:rPr>
          <w:rFonts w:hint="eastAsia" w:hAnsi="仿宋_GB2312" w:eastAsia="仿宋_GB2312"/>
          <w:sz w:val="30"/>
          <w:szCs w:val="30"/>
        </w:rPr>
        <w:t>或自行车</w:t>
      </w:r>
      <w:r>
        <w:rPr>
          <w:rFonts w:hAnsi="仿宋_GB2312" w:eastAsia="仿宋_GB2312"/>
          <w:sz w:val="30"/>
          <w:szCs w:val="30"/>
        </w:rPr>
        <w:t>时</w:t>
      </w:r>
      <w:r>
        <w:rPr>
          <w:rFonts w:hint="eastAsia" w:hAnsi="仿宋_GB2312" w:eastAsia="仿宋_GB2312"/>
          <w:sz w:val="30"/>
          <w:szCs w:val="30"/>
        </w:rPr>
        <w:t>应</w:t>
      </w:r>
      <w:r>
        <w:rPr>
          <w:rFonts w:hAnsi="仿宋_GB2312" w:eastAsia="仿宋_GB2312"/>
          <w:sz w:val="30"/>
          <w:szCs w:val="30"/>
        </w:rPr>
        <w:t>佩戴安全头盔</w:t>
      </w:r>
      <w:r>
        <w:rPr>
          <w:rFonts w:hint="eastAsia" w:hAns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16周岁以上学生骑电动自行车时应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当</w:t>
      </w:r>
      <w:r>
        <w:rPr>
          <w:rFonts w:hint="eastAsia" w:ascii="仿宋_GB2312" w:hAnsi="仿宋_GB2312" w:eastAsia="仿宋_GB2312" w:cs="仿宋_GB2312"/>
          <w:sz w:val="30"/>
          <w:szCs w:val="30"/>
        </w:rPr>
        <w:t>佩戴安全头盔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乘坐机动车须系好安全带，12周岁以下学生不得坐副驾驶座位。低温</w:t>
      </w:r>
      <w:r>
        <w:rPr>
          <w:rFonts w:hint="eastAsia" w:hAnsi="仿宋_GB2312" w:eastAsia="仿宋_GB2312"/>
          <w:sz w:val="30"/>
          <w:szCs w:val="30"/>
        </w:rPr>
        <w:t>、雨雪、</w:t>
      </w:r>
      <w:r>
        <w:rPr>
          <w:rFonts w:hint="eastAsia" w:ascii="仿宋_GB2312" w:eastAsia="仿宋_GB2312"/>
          <w:sz w:val="30"/>
          <w:szCs w:val="30"/>
        </w:rPr>
        <w:t>雾霾天气尽量少出门，若出门穿着色彩鲜艳的衣服。</w:t>
      </w:r>
    </w:p>
    <w:p>
      <w:pPr>
        <w:pStyle w:val="6"/>
        <w:spacing w:line="560" w:lineRule="exact"/>
        <w:ind w:firstLine="567" w:firstLineChars="189"/>
        <w:jc w:val="both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3.注意居家安全。不在飘窗或阳台上玩耍，不往窗外抛物，独自在家时不给陌生人开门。</w:t>
      </w:r>
      <w:r>
        <w:rPr>
          <w:rStyle w:val="7"/>
          <w:rFonts w:hint="eastAsia" w:ascii="仿宋_GB2312" w:hAnsi="仿宋" w:eastAsia="仿宋_GB2312"/>
          <w:sz w:val="30"/>
          <w:szCs w:val="30"/>
        </w:rPr>
        <w:t>不使用“三无”电器，不在同一接线板上同时</w:t>
      </w:r>
      <w:r>
        <w:rPr>
          <w:rStyle w:val="7"/>
          <w:rFonts w:hint="eastAsia" w:ascii="仿宋_GB2312" w:hAnsi="仿宋" w:eastAsia="仿宋_GB2312"/>
          <w:sz w:val="30"/>
          <w:szCs w:val="30"/>
          <w:lang w:eastAsia="zh-CN"/>
        </w:rPr>
        <w:t>接插</w:t>
      </w:r>
      <w:r>
        <w:rPr>
          <w:rStyle w:val="7"/>
          <w:rFonts w:hint="eastAsia" w:ascii="仿宋_GB2312" w:hAnsi="仿宋" w:eastAsia="仿宋_GB2312"/>
          <w:sz w:val="30"/>
          <w:szCs w:val="30"/>
        </w:rPr>
        <w:t>多种大功率电器，不用湿手触摸电源开关和电器。</w:t>
      </w:r>
      <w:r>
        <w:rPr>
          <w:rFonts w:hint="eastAsia" w:ascii="仿宋_GB2312" w:eastAsia="仿宋_GB2312"/>
          <w:sz w:val="30"/>
          <w:szCs w:val="30"/>
        </w:rPr>
        <w:t>发现火情沉着应对，及时到室外拨打119。</w:t>
      </w:r>
      <w:r>
        <w:rPr>
          <w:rFonts w:hint="eastAsia" w:ascii="仿宋_GB2312" w:eastAsia="仿宋_GB2312"/>
          <w:sz w:val="30"/>
          <w:szCs w:val="30"/>
          <w:lang w:eastAsia="zh-CN"/>
        </w:rPr>
        <w:t>居家劳动时若使用刀具、</w:t>
      </w:r>
      <w:r>
        <w:rPr>
          <w:rFonts w:hint="eastAsia" w:ascii="仿宋_GB2312" w:eastAsia="仿宋_GB2312"/>
          <w:sz w:val="30"/>
          <w:szCs w:val="30"/>
        </w:rPr>
        <w:t>燃气设备</w:t>
      </w:r>
      <w:r>
        <w:rPr>
          <w:rFonts w:hint="eastAsia" w:ascii="仿宋_GB2312" w:eastAsia="仿宋_GB2312"/>
          <w:sz w:val="30"/>
          <w:szCs w:val="30"/>
          <w:lang w:eastAsia="zh-CN"/>
        </w:rPr>
        <w:t>等应由家长指导，使用燃气时开窗通风，劳动结束，刀具应及时安全放置，燃气应</w:t>
      </w:r>
      <w:r>
        <w:rPr>
          <w:rFonts w:hint="eastAsia" w:ascii="仿宋_GB2312" w:eastAsia="仿宋_GB2312"/>
          <w:sz w:val="30"/>
          <w:szCs w:val="30"/>
        </w:rPr>
        <w:t>及时关闭。</w:t>
      </w:r>
    </w:p>
    <w:p>
      <w:pPr>
        <w:spacing w:line="560" w:lineRule="exact"/>
        <w:ind w:firstLine="396" w:firstLineChars="189"/>
        <w:rPr>
          <w:rFonts w:hint="eastAsia" w:ascii="仿宋_GB2312" w:hAnsi="仿宋" w:eastAsia="仿宋_GB2312" w:cs="FZLanTingHei-M-GBK"/>
          <w:sz w:val="30"/>
          <w:szCs w:val="30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4.注重自我保护。不去未成年人不适宜进入的营业性歌舞娱乐场所、互联网上网服务场所、酒吧等场所。</w:t>
      </w:r>
      <w:r>
        <w:rPr>
          <w:rStyle w:val="7"/>
          <w:rFonts w:hint="eastAsia" w:ascii="仿宋_GB2312" w:hAnsi="仿宋" w:eastAsia="仿宋_GB2312"/>
          <w:sz w:val="30"/>
          <w:szCs w:val="30"/>
        </w:rPr>
        <w:t>不与陌生人交谈，不接受陌生人</w:t>
      </w:r>
      <w:r>
        <w:rPr>
          <w:rStyle w:val="7"/>
          <w:rFonts w:hint="eastAsia" w:ascii="仿宋_GB2312" w:hAnsi="仿宋" w:eastAsia="仿宋_GB2312"/>
          <w:sz w:val="30"/>
          <w:szCs w:val="30"/>
          <w:lang w:eastAsia="zh-CN"/>
        </w:rPr>
        <w:t>请喝或</w:t>
      </w:r>
      <w:r>
        <w:rPr>
          <w:rStyle w:val="7"/>
          <w:rFonts w:hint="eastAsia" w:ascii="仿宋_GB2312" w:hAnsi="仿宋" w:eastAsia="仿宋_GB2312"/>
          <w:sz w:val="30"/>
          <w:szCs w:val="30"/>
        </w:rPr>
        <w:t>礼物，不坐陌生人车辆。不擅自进入轨道区间、在建工地、荒地、高压电线附近、停车场、危化品仓库等危险区域。</w:t>
      </w:r>
      <w:r>
        <w:rPr>
          <w:rStyle w:val="7"/>
          <w:rFonts w:hint="eastAsia" w:ascii="仿宋_GB2312" w:hAnsi="仿宋" w:eastAsia="仿宋_GB2312"/>
          <w:sz w:val="30"/>
          <w:szCs w:val="30"/>
          <w:lang w:eastAsia="zh-CN"/>
        </w:rPr>
        <w:t>不饮酒、不抽烟、不触碰违禁品。</w:t>
      </w:r>
    </w:p>
    <w:p>
      <w:pPr>
        <w:spacing w:line="560" w:lineRule="exact"/>
        <w:rPr>
          <w:rFonts w:hint="eastAsia" w:ascii="仿宋_GB2312" w:hAnsi="仿宋" w:eastAsia="仿宋_GB2312" w:cs="FZLanTingHei-M-GBK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 5.安</w:t>
      </w:r>
      <w:r>
        <w:rPr>
          <w:rStyle w:val="7"/>
          <w:rFonts w:hint="eastAsia" w:ascii="仿宋_GB2312" w:hAnsi="仿宋" w:eastAsia="仿宋_GB2312"/>
          <w:sz w:val="30"/>
          <w:szCs w:val="30"/>
        </w:rPr>
        <w:t>全文明上网。遵守网络文明公约，不浏览低俗不良信息，不发表侮辱欺凌他人言论</w:t>
      </w:r>
      <w:r>
        <w:rPr>
          <w:rFonts w:hint="eastAsia" w:ascii="仿宋_GB2312" w:eastAsia="仿宋_GB2312"/>
          <w:sz w:val="30"/>
          <w:szCs w:val="30"/>
        </w:rPr>
        <w:t>。严格控制上网时间，</w:t>
      </w:r>
      <w:r>
        <w:rPr>
          <w:rStyle w:val="7"/>
          <w:rFonts w:hint="eastAsia" w:ascii="仿宋_GB2312" w:hAnsi="仿宋" w:eastAsia="仿宋_GB2312"/>
          <w:sz w:val="30"/>
          <w:szCs w:val="30"/>
        </w:rPr>
        <w:t>不沉溺虚拟空间，</w:t>
      </w:r>
      <w:r>
        <w:rPr>
          <w:rFonts w:hint="eastAsia" w:ascii="仿宋_GB2312" w:eastAsia="仿宋_GB2312"/>
          <w:sz w:val="30"/>
          <w:szCs w:val="30"/>
        </w:rPr>
        <w:t>不随意添加陌生</w:t>
      </w:r>
      <w:r>
        <w:rPr>
          <w:rStyle w:val="7"/>
          <w:rFonts w:hint="eastAsia" w:ascii="仿宋_GB2312" w:hAnsi="仿宋" w:eastAsia="仿宋_GB2312"/>
          <w:sz w:val="30"/>
          <w:szCs w:val="30"/>
        </w:rPr>
        <w:t>网友，不单独约见网友，注意个人及家庭信息的保密，不随意上传照片、住址、电话等信息。</w:t>
      </w:r>
      <w:r>
        <w:rPr>
          <w:rStyle w:val="7"/>
          <w:rFonts w:hint="eastAsia" w:ascii="仿宋_GB2312" w:hAnsi="仿宋" w:eastAsia="仿宋_GB2312"/>
          <w:sz w:val="30"/>
          <w:szCs w:val="30"/>
          <w:lang w:eastAsia="zh-CN"/>
        </w:rPr>
        <w:t>不随意打赏。</w:t>
      </w:r>
    </w:p>
    <w:p>
      <w:pPr>
        <w:pStyle w:val="6"/>
        <w:spacing w:line="560" w:lineRule="exact"/>
        <w:ind w:firstLine="567" w:firstLineChars="189"/>
        <w:jc w:val="both"/>
        <w:rPr>
          <w:rStyle w:val="7"/>
          <w:rFonts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6.遵守公共秩序。</w:t>
      </w:r>
      <w:r>
        <w:rPr>
          <w:rFonts w:hint="eastAsia" w:ascii="仿宋_GB2312" w:eastAsia="仿宋_GB2312"/>
          <w:sz w:val="30"/>
          <w:szCs w:val="30"/>
          <w:lang w:eastAsia="zh-CN"/>
        </w:rPr>
        <w:t>公共场所</w:t>
      </w:r>
      <w:r>
        <w:rPr>
          <w:rStyle w:val="7"/>
          <w:rFonts w:hint="eastAsia" w:ascii="仿宋_GB2312" w:hAnsi="仿宋" w:eastAsia="仿宋_GB2312"/>
          <w:sz w:val="30"/>
          <w:szCs w:val="30"/>
        </w:rPr>
        <w:t>不嘻闹</w:t>
      </w:r>
      <w:r>
        <w:rPr>
          <w:rStyle w:val="7"/>
          <w:rFonts w:hint="eastAsia" w:ascii="仿宋_GB2312" w:hAnsi="仿宋" w:eastAsia="仿宋_GB2312"/>
          <w:sz w:val="30"/>
          <w:szCs w:val="30"/>
          <w:lang w:eastAsia="zh-CN"/>
        </w:rPr>
        <w:t>、不喧哗</w:t>
      </w:r>
      <w:r>
        <w:rPr>
          <w:rStyle w:val="7"/>
          <w:rFonts w:hint="eastAsia" w:ascii="仿宋_GB2312" w:hAnsi="仿宋" w:eastAsia="仿宋_GB2312"/>
          <w:sz w:val="30"/>
          <w:szCs w:val="30"/>
        </w:rPr>
        <w:t>。乘自动扶梯抓好扶手，留意前方，注意脚下。遇到人流拥挤要镇定，注意躲避，避免</w:t>
      </w:r>
      <w:r>
        <w:rPr>
          <w:rStyle w:val="7"/>
          <w:rFonts w:hint="eastAsia" w:ascii="仿宋_GB2312" w:hAnsi="仿宋" w:eastAsia="仿宋_GB2312"/>
          <w:sz w:val="30"/>
          <w:szCs w:val="30"/>
          <w:lang w:eastAsia="zh-CN"/>
        </w:rPr>
        <w:t>下蹲或</w:t>
      </w:r>
      <w:r>
        <w:rPr>
          <w:rStyle w:val="7"/>
          <w:rFonts w:hint="eastAsia" w:ascii="仿宋_GB2312" w:hAnsi="仿宋" w:eastAsia="仿宋_GB2312"/>
          <w:sz w:val="30"/>
          <w:szCs w:val="30"/>
        </w:rPr>
        <w:t>摔跤，不逆人流行走。遇到突发事件不慌张，要听从现场指挥或沿安全通道有序撤离。</w:t>
      </w:r>
    </w:p>
    <w:p>
      <w:pPr>
        <w:spacing w:line="560" w:lineRule="exact"/>
        <w:ind w:firstLine="378" w:firstLineChars="180"/>
        <w:rPr>
          <w:rFonts w:ascii="仿宋_GB2312" w:eastAsia="仿宋_GB2312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7.防范溺水事件。不在河边、亲水平台、工地水塘等区域玩耍，不捡拾掉入河道等水域的物品。</w:t>
      </w:r>
      <w:r>
        <w:rPr>
          <w:rFonts w:hint="eastAsia" w:ascii="仿宋_GB2312" w:eastAsia="仿宋_GB2312"/>
          <w:sz w:val="30"/>
          <w:szCs w:val="30"/>
          <w:lang w:eastAsia="zh-CN"/>
        </w:rPr>
        <w:t>低龄</w:t>
      </w:r>
      <w:r>
        <w:rPr>
          <w:rFonts w:hint="eastAsia" w:ascii="仿宋_GB2312" w:eastAsia="仿宋_GB2312"/>
          <w:sz w:val="30"/>
          <w:szCs w:val="30"/>
        </w:rPr>
        <w:t>学生去游泳池游泳应有家长陪伴。发现落水者，立即寻求成人帮助，不盲目施救。</w:t>
      </w:r>
    </w:p>
    <w:p>
      <w:pPr>
        <w:spacing w:line="56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8.遵守烟花爆竹燃放规定。不在外环线以内及外环线以外禁放区域燃放烟花爆竹。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华文仿宋" w:eastAsia="仿宋_GB2312" w:cs="CESI仿宋-GB2312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9．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合规</w:t>
      </w:r>
      <w:r>
        <w:rPr>
          <w:rFonts w:hint="eastAsia" w:ascii="仿宋_GB2312" w:eastAsia="仿宋_GB2312"/>
          <w:color w:val="auto"/>
          <w:sz w:val="30"/>
          <w:szCs w:val="30"/>
        </w:rPr>
        <w:t>参加培训活动</w:t>
      </w:r>
      <w:r>
        <w:rPr>
          <w:rFonts w:hint="eastAsia" w:ascii="仿宋_GB2312" w:eastAsia="仿宋_GB2312"/>
          <w:color w:val="0000FF"/>
          <w:sz w:val="30"/>
          <w:szCs w:val="30"/>
        </w:rPr>
        <w:t>。</w:t>
      </w:r>
      <w:r>
        <w:rPr>
          <w:rFonts w:hint="eastAsia" w:ascii="仿宋_GB2312" w:hAnsi="华文仿宋" w:eastAsia="仿宋_GB2312" w:cs="CESI仿宋-GB2312"/>
          <w:sz w:val="30"/>
          <w:szCs w:val="30"/>
        </w:rPr>
        <w:t>选择有相应资质的培训机构</w:t>
      </w:r>
      <w:r>
        <w:rPr>
          <w:rFonts w:hint="eastAsia" w:ascii="仿宋_GB2312" w:hAnsi="华文仿宋" w:eastAsia="仿宋_GB2312" w:cs="CESI仿宋-GB2312"/>
          <w:sz w:val="30"/>
          <w:szCs w:val="30"/>
          <w:lang w:eastAsia="zh-CN"/>
        </w:rPr>
        <w:t>，</w:t>
      </w:r>
      <w:r>
        <w:rPr>
          <w:rFonts w:hint="eastAsia" w:ascii="仿宋_GB2312" w:hAnsi="华文仿宋" w:eastAsia="仿宋_GB2312" w:cs="CESI仿宋-GB2312"/>
          <w:sz w:val="30"/>
          <w:szCs w:val="30"/>
        </w:rPr>
        <w:t>选择符合国家规范的培训项目和培训时间，选择已实施“银行定期划扣”等有效保障预付资金安全机制的机构，理性缴纳培训费用，拒绝缴纳长期费用。</w:t>
      </w:r>
      <w:r>
        <w:rPr>
          <w:rFonts w:hint="eastAsia" w:ascii="仿宋_GB2312" w:hAnsi="华文仿宋" w:eastAsia="仿宋_GB2312" w:cs="CESI仿宋-GB2312"/>
          <w:sz w:val="30"/>
          <w:szCs w:val="30"/>
          <w:lang w:eastAsia="zh-CN"/>
        </w:rPr>
        <w:t>签订教育部示范文本，</w:t>
      </w:r>
      <w:r>
        <w:rPr>
          <w:rFonts w:hint="eastAsia" w:ascii="仿宋_GB2312" w:hAnsi="华文仿宋" w:eastAsia="仿宋_GB2312" w:cs="CESI仿宋-GB2312"/>
          <w:sz w:val="30"/>
          <w:szCs w:val="30"/>
        </w:rPr>
        <w:t>自觉抵制“一对一”等变相违规培训，依法维护合法权益。</w:t>
      </w:r>
    </w:p>
    <w:p>
      <w:pPr>
        <w:spacing w:line="560" w:lineRule="exact"/>
        <w:ind w:firstLine="540" w:firstLineChars="1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10.学会情绪管理。多与父母、家人、朋友沟通、交流，多与正直开朗、积极乐观的朋友交往。多理解宽容他人、多自我激励、多微笑，多自信，遇到挫折不气馁，相信天生我才必有用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开心过好每一天。</w:t>
      </w:r>
    </w:p>
    <w:p>
      <w:pPr>
        <w:spacing w:line="560" w:lineRule="exact"/>
        <w:ind w:firstLine="540" w:firstLineChars="18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华文中宋" w:eastAsia="方正小标宋简体"/>
          <w:sz w:val="38"/>
          <w:szCs w:val="38"/>
        </w:rPr>
      </w:pPr>
    </w:p>
    <w:p>
      <w:pPr>
        <w:spacing w:line="520" w:lineRule="exact"/>
        <w:jc w:val="center"/>
        <w:rPr>
          <w:rFonts w:hint="eastAsia" w:ascii="方正小标宋简体" w:hAnsi="华文中宋" w:eastAsia="方正小标宋简体"/>
          <w:sz w:val="38"/>
          <w:szCs w:val="38"/>
        </w:rPr>
      </w:pPr>
    </w:p>
    <w:p>
      <w:pPr>
        <w:spacing w:line="520" w:lineRule="exact"/>
        <w:jc w:val="center"/>
        <w:rPr>
          <w:rFonts w:hint="eastAsia" w:ascii="方正小标宋简体" w:hAnsi="华文中宋" w:eastAsia="方正小标宋简体"/>
          <w:sz w:val="38"/>
          <w:szCs w:val="38"/>
        </w:rPr>
      </w:pPr>
    </w:p>
    <w:p>
      <w:pPr>
        <w:spacing w:line="520" w:lineRule="exact"/>
        <w:ind w:firstLine="540" w:firstLineChars="180"/>
        <w:jc w:val="center"/>
        <w:rPr>
          <w:rFonts w:ascii="华文中宋" w:hAnsi="华文中宋" w:eastAsia="华文中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LanTingKanHei-R-GBK">
    <w:altName w:val="汉仪仿宋S"/>
    <w:panose1 w:val="00000000000000000000"/>
    <w:charset w:val="00"/>
    <w:family w:val="decorative"/>
    <w:pitch w:val="default"/>
    <w:sig w:usb0="00000000" w:usb1="00000000" w:usb2="00000010" w:usb3="00000000" w:csb0="00040000" w:csb1="00000000"/>
  </w:font>
  <w:font w:name="FZLanTingHei-M-GBK">
    <w:altName w:val="汉仪仿宋S"/>
    <w:panose1 w:val="00000000000000000000"/>
    <w:charset w:val="00"/>
    <w:family w:val="decorative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AC79"/>
    <w:rsid w:val="4FFBAC79"/>
    <w:rsid w:val="8FB13D99"/>
    <w:rsid w:val="9EFA2475"/>
    <w:rsid w:val="DD6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qFormat/>
    <w:uiPriority w:val="0"/>
  </w:style>
  <w:style w:type="paragraph" w:customStyle="1" w:styleId="6">
    <w:name w:val="Pa1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FZLanTingKanHei-R-GBK" w:hAnsi="Calibri" w:eastAsia="FZLanTingKanHei-R-GBK"/>
      <w:kern w:val="0"/>
      <w:sz w:val="24"/>
    </w:rPr>
  </w:style>
  <w:style w:type="character" w:customStyle="1" w:styleId="7">
    <w:name w:val="A3"/>
    <w:qFormat/>
    <w:uiPriority w:val="99"/>
    <w:rPr>
      <w:rFonts w:ascii="FZLanTingHei-M-GBK" w:eastAsia="FZLanTingHei-M-GBK" w:cs="FZLanTingHei-M-GBK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2021-12-11T06:57:00Z</dcterms:created>
  <dc:creator>卢惠</dc:creator>
  <cp:lastModifiedBy>user</cp:lastModifiedBy>
  <cp:lastPrinted>2021-12-15T23:38:00Z</cp:lastPrinted>
  <dcterms:modified xsi:type="dcterms:W3CDTF">2021-12-31T11:08:42Z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