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42" w:rsidRDefault="00766B42" w:rsidP="00766B4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2:</w:t>
      </w:r>
    </w:p>
    <w:p w:rsidR="00766B42" w:rsidRDefault="00766B42" w:rsidP="00766B42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宝山区随班就读生（智障）智商复测</w:t>
      </w:r>
      <w:proofErr w:type="gramStart"/>
      <w:r>
        <w:rPr>
          <w:rFonts w:hint="eastAsia"/>
          <w:b/>
          <w:sz w:val="32"/>
          <w:szCs w:val="32"/>
        </w:rPr>
        <w:t>告家长书</w:t>
      </w:r>
      <w:proofErr w:type="gramEnd"/>
    </w:p>
    <w:p w:rsidR="00766B42" w:rsidRDefault="00766B42" w:rsidP="00766B42"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家长：</w:t>
      </w:r>
    </w:p>
    <w:p w:rsidR="00766B42" w:rsidRDefault="00766B42" w:rsidP="00766B42">
      <w:pPr>
        <w:spacing w:line="440" w:lineRule="exact"/>
        <w:rPr>
          <w:rFonts w:hint="eastAsia"/>
          <w:sz w:val="28"/>
          <w:szCs w:val="28"/>
        </w:rPr>
      </w:pPr>
    </w:p>
    <w:p w:rsidR="00766B42" w:rsidRDefault="00766B42" w:rsidP="00766B42">
      <w:pPr>
        <w:spacing w:line="44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按照上海市教委《关于加强随班就读管理工作的若干意见》的规定，对随班就读的智</w:t>
      </w:r>
      <w:proofErr w:type="gramStart"/>
      <w:r>
        <w:rPr>
          <w:rFonts w:hint="eastAsia"/>
          <w:sz w:val="28"/>
          <w:szCs w:val="28"/>
        </w:rPr>
        <w:t>障学生</w:t>
      </w:r>
      <w:proofErr w:type="gramEnd"/>
      <w:r>
        <w:rPr>
          <w:rFonts w:hint="eastAsia"/>
          <w:sz w:val="28"/>
          <w:szCs w:val="28"/>
        </w:rPr>
        <w:t>必须进行定期复测鉴定，为切实保障孩子的合法权益，促进其身心健康的发展，我区将请上海市精神卫生中心的专家对随班就读的智</w:t>
      </w:r>
      <w:proofErr w:type="gramStart"/>
      <w:r>
        <w:rPr>
          <w:rFonts w:hint="eastAsia"/>
          <w:sz w:val="28"/>
          <w:szCs w:val="28"/>
        </w:rPr>
        <w:t>障学生</w:t>
      </w:r>
      <w:proofErr w:type="gramEnd"/>
      <w:r>
        <w:rPr>
          <w:rFonts w:hint="eastAsia"/>
          <w:sz w:val="28"/>
          <w:szCs w:val="28"/>
        </w:rPr>
        <w:t>分批进行智商复测。复测费用由教育局承担。</w:t>
      </w:r>
    </w:p>
    <w:p w:rsidR="00766B42" w:rsidRDefault="00766B42" w:rsidP="00766B42">
      <w:pPr>
        <w:spacing w:line="44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 w:rsidR="00766B42" w:rsidRDefault="00766B42" w:rsidP="00766B42">
      <w:pPr>
        <w:spacing w:line="440" w:lineRule="exact"/>
        <w:ind w:leftChars="267" w:left="1121" w:hangingChars="200" w:hanging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请您按照指定的时间带您的孩子到宝山</w:t>
      </w:r>
      <w:proofErr w:type="gramStart"/>
      <w:r>
        <w:rPr>
          <w:rFonts w:hint="eastAsia"/>
          <w:sz w:val="28"/>
          <w:szCs w:val="28"/>
        </w:rPr>
        <w:t>区子青</w:t>
      </w:r>
      <w:proofErr w:type="gramEnd"/>
      <w:r>
        <w:rPr>
          <w:rFonts w:hint="eastAsia"/>
          <w:sz w:val="28"/>
          <w:szCs w:val="28"/>
        </w:rPr>
        <w:t>路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号（宝山区培智学校）进行智商复测鉴定。</w:t>
      </w:r>
    </w:p>
    <w:p w:rsidR="00766B42" w:rsidRDefault="00766B42" w:rsidP="00766B42">
      <w:pPr>
        <w:spacing w:line="44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复测时请带好</w:t>
      </w:r>
      <w:r>
        <w:rPr>
          <w:rFonts w:hint="eastAsia"/>
          <w:b/>
          <w:sz w:val="28"/>
          <w:szCs w:val="28"/>
        </w:rPr>
        <w:t>随班就读生登记卡。</w:t>
      </w:r>
    </w:p>
    <w:p w:rsidR="00766B42" w:rsidRDefault="00766B42" w:rsidP="00766B42">
      <w:pPr>
        <w:spacing w:line="440" w:lineRule="exact"/>
        <w:ind w:leftChars="267" w:left="981" w:hangingChars="150" w:hanging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由于要做社会适应能力的检测，请家长尽可能带孩子一同前往，如果您因故无法前往，请填写下面的委托书，委托学校安排教师带您的孩子进行复测。</w:t>
      </w:r>
    </w:p>
    <w:p w:rsidR="00766B42" w:rsidRDefault="00766B42" w:rsidP="00766B42">
      <w:pPr>
        <w:spacing w:line="440" w:lineRule="exact"/>
        <w:ind w:firstLineChars="1750" w:firstLine="4900"/>
        <w:rPr>
          <w:rFonts w:hint="eastAsia"/>
          <w:sz w:val="28"/>
          <w:szCs w:val="28"/>
        </w:rPr>
      </w:pPr>
    </w:p>
    <w:p w:rsidR="00766B42" w:rsidRDefault="00766B42" w:rsidP="00766B42">
      <w:pPr>
        <w:spacing w:line="440" w:lineRule="exact"/>
        <w:ind w:firstLineChars="1750" w:firstLine="49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宝山区教育局基础教育科</w:t>
      </w:r>
    </w:p>
    <w:p w:rsidR="00766B42" w:rsidRDefault="00766B42" w:rsidP="00766B42">
      <w:pPr>
        <w:spacing w:line="440" w:lineRule="exact"/>
        <w:ind w:leftChars="267" w:left="5461" w:hangingChars="1750" w:hanging="4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   </w:t>
      </w:r>
    </w:p>
    <w:p w:rsidR="00766B42" w:rsidRDefault="00766B42" w:rsidP="00766B42">
      <w:pPr>
        <w:spacing w:line="44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  <w:proofErr w:type="gramStart"/>
      <w:r>
        <w:rPr>
          <w:rFonts w:hint="eastAsia"/>
          <w:sz w:val="28"/>
          <w:szCs w:val="28"/>
        </w:rPr>
        <w:t>…………………………………………………………………</w:t>
      </w:r>
      <w:proofErr w:type="gramEnd"/>
    </w:p>
    <w:p w:rsidR="00766B42" w:rsidRDefault="00766B42" w:rsidP="00766B42">
      <w:pPr>
        <w:spacing w:line="440" w:lineRule="exact"/>
        <w:ind w:firstLineChars="940" w:firstLine="3397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托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书</w:t>
      </w:r>
    </w:p>
    <w:p w:rsidR="00766B42" w:rsidRDefault="00766B42" w:rsidP="00766B42">
      <w:pPr>
        <w:spacing w:line="440" w:lineRule="exact"/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800"/>
        <w:gridCol w:w="1440"/>
        <w:gridCol w:w="1620"/>
        <w:gridCol w:w="1080"/>
        <w:gridCol w:w="1188"/>
      </w:tblGrid>
      <w:tr w:rsidR="00766B42" w:rsidTr="00B00C2F">
        <w:tc>
          <w:tcPr>
            <w:tcW w:w="900" w:type="dxa"/>
          </w:tcPr>
          <w:p w:rsidR="00766B42" w:rsidRDefault="00766B42" w:rsidP="00B00C2F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1800" w:type="dxa"/>
          </w:tcPr>
          <w:p w:rsidR="00766B42" w:rsidRDefault="00766B42" w:rsidP="00B00C2F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766B42" w:rsidRDefault="00766B42" w:rsidP="00B00C2F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1620" w:type="dxa"/>
          </w:tcPr>
          <w:p w:rsidR="00766B42" w:rsidRDefault="00766B42" w:rsidP="00B00C2F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766B42" w:rsidRDefault="00766B42" w:rsidP="00B00C2F">
            <w:pPr>
              <w:spacing w:line="440" w:lineRule="exact"/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188" w:type="dxa"/>
          </w:tcPr>
          <w:p w:rsidR="00766B42" w:rsidRDefault="00766B42" w:rsidP="00B00C2F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766B42" w:rsidTr="00B00C2F">
        <w:trPr>
          <w:trHeight w:val="2286"/>
        </w:trPr>
        <w:tc>
          <w:tcPr>
            <w:tcW w:w="8028" w:type="dxa"/>
            <w:gridSpan w:val="6"/>
          </w:tcPr>
          <w:p w:rsidR="00766B42" w:rsidRDefault="00766B42" w:rsidP="00B00C2F">
            <w:pPr>
              <w:spacing w:line="440" w:lineRule="exact"/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本人已阅读告知书内容，明确了本次智商复测的有关事项，现因故无法带孩子前往，特委托学校安排教师带孩子进行智商复测。</w:t>
            </w:r>
          </w:p>
          <w:p w:rsidR="00766B42" w:rsidRDefault="00766B42" w:rsidP="00B00C2F">
            <w:pPr>
              <w:spacing w:line="440" w:lineRule="exact"/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家长签名：</w:t>
            </w:r>
          </w:p>
          <w:p w:rsidR="00766B42" w:rsidRDefault="00766B42" w:rsidP="00B00C2F">
            <w:pPr>
              <w:spacing w:line="440" w:lineRule="exact"/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766B42" w:rsidRDefault="00766B42" w:rsidP="00766B42">
      <w:pPr>
        <w:rPr>
          <w:rFonts w:hint="eastAsia"/>
        </w:rPr>
      </w:pPr>
      <w:r>
        <w:rPr>
          <w:rFonts w:hint="eastAsia"/>
        </w:rPr>
        <w:t xml:space="preserve">     </w:t>
      </w:r>
    </w:p>
    <w:p w:rsidR="00611B02" w:rsidRDefault="00611B02"/>
    <w:sectPr w:rsidR="00611B02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AF" w:rsidRDefault="00766B4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6B42"/>
    <w:rsid w:val="00611B02"/>
    <w:rsid w:val="0076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6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766B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2021-06-04T07:12:00Z</dcterms:created>
  <dcterms:modified xsi:type="dcterms:W3CDTF">2021-06-04T07:14:00Z</dcterms:modified>
</cp:coreProperties>
</file>