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60" w:lineRule="exact"/>
        <w:rPr>
          <w:rFonts w:hint="eastAsia" w:eastAsia="黑体" w:cs="仿宋_GB2312"/>
          <w:color w:val="000000"/>
          <w:sz w:val="32"/>
          <w:szCs w:val="28"/>
          <w:lang w:eastAsia="zh-CN"/>
        </w:rPr>
      </w:pPr>
      <w:r>
        <w:rPr>
          <w:rFonts w:hint="eastAsia" w:eastAsia="黑体" w:cs="仿宋_GB2312"/>
          <w:color w:val="000000"/>
          <w:sz w:val="32"/>
          <w:szCs w:val="28"/>
        </w:rPr>
        <w:t>附</w:t>
      </w:r>
      <w:r>
        <w:rPr>
          <w:rFonts w:hint="eastAsia" w:eastAsia="黑体" w:cs="仿宋_GB2312"/>
          <w:color w:val="000000"/>
          <w:sz w:val="32"/>
          <w:szCs w:val="28"/>
          <w:lang w:eastAsia="zh-CN"/>
        </w:rPr>
        <w:t>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“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诗教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中国”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诗词讲解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大赛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（宝山）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赛区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参赛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表</w:t>
      </w:r>
    </w:p>
    <w:p>
      <w:pPr>
        <w:adjustRightInd w:val="0"/>
        <w:snapToGrid w:val="0"/>
        <w:rPr>
          <w:color w:val="000000"/>
          <w:szCs w:val="28"/>
        </w:rPr>
      </w:pPr>
    </w:p>
    <w:p>
      <w:pPr>
        <w:adjustRightInd w:val="0"/>
        <w:snapToGrid w:val="0"/>
        <w:rPr>
          <w:color w:val="000000"/>
          <w:sz w:val="24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Cs w:val="28"/>
          <w:lang w:eastAsia="zh-CN"/>
        </w:rPr>
        <w:t>校级</w:t>
      </w:r>
      <w:r>
        <w:rPr>
          <w:rFonts w:hint="eastAsia"/>
          <w:color w:val="000000"/>
          <w:sz w:val="24"/>
          <w:szCs w:val="28"/>
        </w:rPr>
        <w:t>选拔参赛作品数：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 xml:space="preserve"> </w:t>
      </w:r>
    </w:p>
    <w:p>
      <w:pPr>
        <w:adjustRightInd w:val="0"/>
        <w:snapToGrid w:val="0"/>
        <w:rPr>
          <w:color w:val="000000"/>
          <w:sz w:val="24"/>
          <w:szCs w:val="28"/>
        </w:rPr>
      </w:pP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 w:val="24"/>
          <w:szCs w:val="28"/>
        </w:rPr>
        <w:t>推荐作品数：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2"/>
        <w:tblpPr w:leftFromText="180" w:rightFromText="180" w:vertAnchor="text" w:horzAnchor="page" w:tblpX="408" w:tblpY="386"/>
        <w:tblOverlap w:val="never"/>
        <w:tblW w:w="11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00"/>
        <w:gridCol w:w="979"/>
        <w:gridCol w:w="933"/>
        <w:gridCol w:w="1388"/>
        <w:gridCol w:w="1516"/>
        <w:gridCol w:w="1263"/>
        <w:gridCol w:w="916"/>
        <w:gridCol w:w="111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933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293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参赛者单位/学校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教师</w:t>
            </w: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黑体" w:hAnsi="黑体" w:eastAsia="黑体" w:cs="仿宋_GB2312"/>
          <w:sz w:val="32"/>
          <w:szCs w:val="28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/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2.</w:t>
      </w:r>
      <w:r>
        <w:rPr>
          <w:rFonts w:hint="eastAsia"/>
          <w:color w:val="000000"/>
        </w:rPr>
        <w:t>单位/学校：以公章为准填写单位/学校名称。请勿填写公章以外的团体名称。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</w:t>
      </w:r>
      <w:r>
        <w:rPr>
          <w:rFonts w:hint="eastAsia"/>
          <w:color w:val="000000"/>
          <w:lang w:eastAsia="zh-CN"/>
        </w:rPr>
        <w:t>如节目最终入选全国赛事活动，</w:t>
      </w:r>
      <w:r>
        <w:rPr>
          <w:color w:val="000000"/>
        </w:rPr>
        <w:t>用于大赛官网注册、下载个人获奖证书，一个作品对应一个手机号码。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本表于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5月30日前，发送邮箱：1540018102@qq.com</w:t>
      </w:r>
    </w:p>
    <w:p>
      <w:pPr>
        <w:adjustRightInd w:val="0"/>
        <w:snapToGrid w:val="0"/>
        <w:spacing w:line="500" w:lineRule="exact"/>
        <w:rPr>
          <w:rFonts w:hint="eastAsia" w:ascii="黑体" w:hAnsi="黑体" w:eastAsia="黑体" w:cs="仿宋_GB2312"/>
          <w:sz w:val="32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hAnsi="黑体" w:eastAsia="黑体" w:cs="仿宋_GB2312"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329AC"/>
    <w:rsid w:val="6EF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2021-05-18T00:27:00Z</dcterms:created>
  <dc:creator>Administrator</dc:creator>
  <cp:lastModifiedBy>Administrator</cp:lastModifiedBy>
  <dcterms:modified xsi:type="dcterms:W3CDTF">2021-05-18T00:28:15Z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FC70601C61724E08B8C96A52FE464693</vt:lpwstr>
  </property>
</Properties>
</file>