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落实基层党建工作责任制情况专项检查自查表</w:t>
      </w:r>
    </w:p>
    <w:p>
      <w:pPr>
        <w:spacing w:line="4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（2020年度）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填报单位（盖章）：</w:t>
      </w:r>
      <w:r>
        <w:rPr>
          <w:rFonts w:eastAsia="仿宋_GB2312"/>
          <w:sz w:val="28"/>
          <w:szCs w:val="28"/>
          <w:u w:val="single"/>
        </w:rPr>
        <w:t xml:space="preserve">                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8"/>
          <w:szCs w:val="28"/>
        </w:rPr>
        <w:t>填报人：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8"/>
          <w:szCs w:val="28"/>
        </w:rPr>
        <w:t xml:space="preserve">        填表日期：2020年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9282"/>
        <w:gridCol w:w="13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536" w:type="dxa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检查内容</w:t>
            </w:r>
          </w:p>
        </w:tc>
        <w:tc>
          <w:tcPr>
            <w:tcW w:w="9282" w:type="dxa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开展情况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536" w:type="dxa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党组织履行基层党建主体责任、党组织书记履行基层党建第一责任人职责、班子其他成员履行分管领域基层党建责任情况</w:t>
            </w: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全年研究学校党建工作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 xml:space="preserve">次       □有记录    □ 无记录 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是否建立学校党建工作责任清单     □是     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是否落实领导班子成员向本级党组织报告履行党建工作责任制度     □是     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36" w:type="dxa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学习贯彻习近平新时代中国特色社会主义思想和党的十九大精神，推进“四史”学习教育，落实“三会一课”、主题党日等基本制度情况</w:t>
            </w: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是否学习贯彻习近平总书记重要讲话精神，</w:t>
            </w:r>
            <w:r>
              <w:rPr>
                <w:rFonts w:eastAsia="仿宋_GB2312"/>
                <w:sz w:val="24"/>
              </w:rPr>
              <w:t>落实“三会一课”、主题党日</w:t>
            </w:r>
            <w:r>
              <w:rPr>
                <w:rFonts w:eastAsia="仿宋_GB2312"/>
                <w:kern w:val="0"/>
                <w:sz w:val="24"/>
              </w:rPr>
              <w:t>等  □是 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是否制定“两学一做”学习教育常态化制度化相关文件    □是     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领导班子共开展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次中心组学习    □有记录    □ 无记录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围绕“四史”学习教育，书记讲党课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次，开展主题党日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次，解决实际问题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个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加强党员日常教育培训情况，开展党员暑期集中培训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次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536" w:type="dxa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党支部规范化建设工作情况</w:t>
            </w: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是否建立支部主题党日制度  □是（开展各类活动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次，参与党员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人次）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党支部工作手册填写情况  □完善  □不完善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是否规范落实发展党员工作 □是 □否；今年发展党员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人，现有入党积极分子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人、入党申请人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人；是否存在弄虚作假、带病入党、人情入党等情况  □是 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基层党组织是否每月及时正确收缴党费   □是 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53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党建工作经费使用是否严格审批手续   □是 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536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党群服务阵地建设，整合各类资源更好地服务党员、群众的情况</w:t>
            </w: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11"/>
                <w:kern w:val="0"/>
                <w:sz w:val="24"/>
              </w:rPr>
              <w:t>开展党员志愿服务活动</w:t>
            </w:r>
            <w:r>
              <w:rPr>
                <w:rFonts w:eastAsia="仿宋_GB2312"/>
                <w:spacing w:val="-11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pacing w:val="-11"/>
                <w:kern w:val="0"/>
                <w:sz w:val="24"/>
              </w:rPr>
              <w:t>次，参与党员</w:t>
            </w:r>
            <w:r>
              <w:rPr>
                <w:rFonts w:eastAsia="仿宋_GB2312"/>
                <w:spacing w:val="-11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pacing w:val="-11"/>
                <w:kern w:val="0"/>
                <w:sz w:val="24"/>
              </w:rPr>
              <w:t>人；是否落实“双报到、双报告”工作    □是  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536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整改上年度突出问题情况</w:t>
            </w: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是否存在需整改问题         □是       □否；落实整改到位        □是       □否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536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学校党建特色做法、存在问题、下步打算</w:t>
            </w:r>
          </w:p>
        </w:tc>
        <w:tc>
          <w:tcPr>
            <w:tcW w:w="9282" w:type="dxa"/>
            <w:noWrap w:val="0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可附页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exact"/>
        <w:ind w:left="-1079" w:leftChars="-514" w:right="-962" w:rightChars="-458" w:firstLine="1080" w:firstLineChars="450"/>
        <w:rPr>
          <w:szCs w:val="21"/>
        </w:rPr>
      </w:pPr>
      <w:r>
        <w:rPr>
          <w:rFonts w:eastAsia="仿宋_GB2312"/>
          <w:kern w:val="0"/>
          <w:sz w:val="24"/>
        </w:rPr>
        <w:t>填表说明：具体情况在相应的“□”打“√”，其它内容填报相关数据或情况。</w:t>
      </w:r>
      <w:r>
        <w:rPr>
          <w:szCs w:val="21"/>
        </w:rPr>
        <w:t xml:space="preserve">          </w:t>
      </w:r>
    </w:p>
    <w:p>
      <w:bookmarkStart w:id="0" w:name="_GoBack"/>
      <w:bookmarkEnd w:id="0"/>
    </w:p>
    <w:sectPr>
      <w:pgSz w:w="16838" w:h="11906" w:orient="landscape"/>
      <w:pgMar w:top="850" w:right="1440" w:bottom="85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435D4"/>
    <w:rsid w:val="0B940488"/>
    <w:rsid w:val="2BC43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2020-11-09T01:47:00Z</dcterms:created>
  <dc:creator>陈洁霓</dc:creator>
  <cp:lastModifiedBy>陈洁霓</cp:lastModifiedBy>
  <dcterms:modified xsi:type="dcterms:W3CDTF">2020-11-09T01:56:03Z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