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0" w:rsidRPr="00814D5A" w:rsidRDefault="007465D0" w:rsidP="007465D0">
      <w:pPr>
        <w:adjustRightInd w:val="0"/>
        <w:snapToGrid w:val="0"/>
        <w:spacing w:line="520" w:lineRule="exact"/>
        <w:rPr>
          <w:rFonts w:eastAsia="黑体"/>
        </w:rPr>
      </w:pPr>
    </w:p>
    <w:p w:rsidR="007465D0" w:rsidRPr="00814D5A" w:rsidRDefault="007465D0" w:rsidP="007465D0">
      <w:pPr>
        <w:adjustRightInd w:val="0"/>
        <w:snapToGrid w:val="0"/>
        <w:spacing w:line="520" w:lineRule="exact"/>
        <w:rPr>
          <w:rFonts w:eastAsia="黑体"/>
        </w:rPr>
      </w:pPr>
      <w:r>
        <w:rPr>
          <w:rFonts w:eastAsia="黑体" w:hint="eastAsia"/>
        </w:rPr>
        <w:t xml:space="preserve"> </w:t>
      </w:r>
    </w:p>
    <w:p w:rsidR="007465D0" w:rsidRPr="00814D5A" w:rsidRDefault="007465D0" w:rsidP="007465D0">
      <w:pPr>
        <w:adjustRightInd w:val="0"/>
        <w:snapToGrid w:val="0"/>
        <w:spacing w:line="520" w:lineRule="exact"/>
        <w:rPr>
          <w:rFonts w:eastAsia="黑体"/>
        </w:rPr>
      </w:pPr>
      <w:r>
        <w:rPr>
          <w:rFonts w:eastAsia="黑体" w:hint="eastAsia"/>
        </w:rPr>
        <w:t xml:space="preserve"> </w:t>
      </w:r>
    </w:p>
    <w:p w:rsidR="007465D0" w:rsidRPr="00814D5A" w:rsidRDefault="007465D0" w:rsidP="007465D0">
      <w:pPr>
        <w:adjustRightInd w:val="0"/>
        <w:snapToGrid w:val="0"/>
        <w:spacing w:line="520" w:lineRule="exact"/>
        <w:rPr>
          <w:rFonts w:eastAsia="黑体"/>
        </w:rPr>
      </w:pPr>
    </w:p>
    <w:p w:rsidR="007465D0" w:rsidRPr="000A507C" w:rsidRDefault="007465D0" w:rsidP="007465D0">
      <w:pPr>
        <w:adjustRightInd w:val="0"/>
        <w:snapToGrid w:val="0"/>
        <w:jc w:val="distribute"/>
        <w:rPr>
          <w:rFonts w:eastAsia="方正小标宋简体"/>
          <w:b/>
          <w:snapToGrid w:val="0"/>
          <w:color w:val="FF0000"/>
          <w:spacing w:val="-20"/>
          <w:w w:val="75"/>
          <w:kern w:val="0"/>
          <w:sz w:val="72"/>
          <w:szCs w:val="72"/>
        </w:rPr>
      </w:pPr>
      <w:r w:rsidRPr="000A507C">
        <w:rPr>
          <w:rFonts w:eastAsia="方正小标宋简体"/>
          <w:b/>
          <w:snapToGrid w:val="0"/>
          <w:color w:val="FF0000"/>
          <w:spacing w:val="-20"/>
          <w:w w:val="75"/>
          <w:kern w:val="0"/>
          <w:sz w:val="72"/>
          <w:szCs w:val="72"/>
        </w:rPr>
        <w:t>上海市</w:t>
      </w:r>
      <w:r w:rsidRPr="000A507C">
        <w:rPr>
          <w:rFonts w:eastAsia="方正小标宋简体" w:hint="eastAsia"/>
          <w:b/>
          <w:snapToGrid w:val="0"/>
          <w:color w:val="FF0000"/>
          <w:spacing w:val="-20"/>
          <w:w w:val="75"/>
          <w:kern w:val="0"/>
          <w:sz w:val="72"/>
          <w:szCs w:val="72"/>
        </w:rPr>
        <w:t>宝山区</w:t>
      </w:r>
      <w:r w:rsidRPr="000A507C">
        <w:rPr>
          <w:rFonts w:eastAsia="方正小标宋简体"/>
          <w:b/>
          <w:snapToGrid w:val="0"/>
          <w:color w:val="FF0000"/>
          <w:spacing w:val="-20"/>
          <w:w w:val="75"/>
          <w:kern w:val="0"/>
          <w:sz w:val="72"/>
          <w:szCs w:val="72"/>
        </w:rPr>
        <w:t>消防</w:t>
      </w:r>
      <w:r w:rsidRPr="000A507C">
        <w:rPr>
          <w:rFonts w:eastAsia="方正小标宋简体" w:hint="eastAsia"/>
          <w:b/>
          <w:snapToGrid w:val="0"/>
          <w:color w:val="FF0000"/>
          <w:spacing w:val="-20"/>
          <w:w w:val="75"/>
          <w:kern w:val="0"/>
          <w:sz w:val="72"/>
          <w:szCs w:val="72"/>
        </w:rPr>
        <w:t>安全委员会办公室</w:t>
      </w:r>
    </w:p>
    <w:p w:rsidR="007465D0" w:rsidRPr="00DD7BF2" w:rsidRDefault="007465D0" w:rsidP="007465D0">
      <w:pPr>
        <w:snapToGrid w:val="0"/>
        <w:spacing w:line="600" w:lineRule="exact"/>
        <w:jc w:val="center"/>
        <w:rPr>
          <w:rFonts w:eastAsia="楷体_GB2312"/>
          <w:sz w:val="21"/>
          <w:szCs w:val="21"/>
        </w:rPr>
      </w:pPr>
    </w:p>
    <w:tbl>
      <w:tblPr>
        <w:tblW w:w="0" w:type="auto"/>
        <w:jc w:val="center"/>
        <w:tblBorders>
          <w:bottom w:val="single" w:sz="18" w:space="0" w:color="FF0000"/>
        </w:tblBorders>
        <w:tblCellMar>
          <w:left w:w="0" w:type="dxa"/>
          <w:right w:w="0" w:type="dxa"/>
        </w:tblCellMar>
        <w:tblLook w:val="04A0"/>
      </w:tblPr>
      <w:tblGrid>
        <w:gridCol w:w="8788"/>
      </w:tblGrid>
      <w:tr w:rsidR="007465D0" w:rsidRPr="00814D5A" w:rsidTr="00030404">
        <w:trPr>
          <w:jc w:val="center"/>
        </w:trPr>
        <w:tc>
          <w:tcPr>
            <w:tcW w:w="9061" w:type="dxa"/>
            <w:shd w:val="clear" w:color="auto" w:fill="auto"/>
            <w:vAlign w:val="center"/>
          </w:tcPr>
          <w:p w:rsidR="007465D0" w:rsidRPr="00B50734" w:rsidRDefault="007465D0" w:rsidP="00030404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B50734">
              <w:rPr>
                <w:rFonts w:ascii="仿宋_GB2312" w:eastAsia="仿宋_GB2312" w:hint="eastAsia"/>
              </w:rPr>
              <w:t>沪宝消防委（办）〔20</w:t>
            </w:r>
            <w:r>
              <w:rPr>
                <w:rFonts w:ascii="仿宋_GB2312" w:eastAsia="仿宋_GB2312" w:hint="eastAsia"/>
              </w:rPr>
              <w:t>20</w:t>
            </w:r>
            <w:r w:rsidRPr="00B50734">
              <w:rPr>
                <w:rFonts w:ascii="仿宋_GB2312" w:eastAsia="仿宋_GB2312" w:hint="eastAsia"/>
              </w:rPr>
              <w:t>〕</w:t>
            </w:r>
            <w:r>
              <w:rPr>
                <w:rFonts w:ascii="仿宋_GB2312" w:eastAsia="仿宋_GB2312" w:hint="eastAsia"/>
              </w:rPr>
              <w:t>21</w:t>
            </w:r>
            <w:r w:rsidRPr="00B50734">
              <w:rPr>
                <w:rFonts w:ascii="仿宋_GB2312" w:eastAsia="仿宋_GB2312" w:hint="eastAsia"/>
              </w:rPr>
              <w:t>号</w:t>
            </w:r>
          </w:p>
        </w:tc>
      </w:tr>
    </w:tbl>
    <w:p w:rsidR="007465D0" w:rsidRDefault="007465D0" w:rsidP="007465D0">
      <w:pPr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7465D0" w:rsidRPr="00814D5A" w:rsidRDefault="007465D0" w:rsidP="007465D0">
      <w:pPr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7465D0" w:rsidRDefault="007465D0" w:rsidP="007465D0">
      <w:pPr>
        <w:tabs>
          <w:tab w:val="left" w:pos="8505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32687">
        <w:rPr>
          <w:rFonts w:ascii="方正小标宋简体" w:eastAsia="方正小标宋简体" w:hint="eastAsia"/>
          <w:color w:val="000000"/>
          <w:sz w:val="44"/>
          <w:szCs w:val="44"/>
        </w:rPr>
        <w:t>关于切实加强“中秋”“国庆”期间社会面火灾防控工作的通知</w:t>
      </w:r>
    </w:p>
    <w:p w:rsidR="007465D0" w:rsidRPr="00752762" w:rsidRDefault="007465D0" w:rsidP="007465D0">
      <w:pPr>
        <w:tabs>
          <w:tab w:val="left" w:pos="8505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465D0" w:rsidRPr="00752762" w:rsidRDefault="00873026" w:rsidP="007465D0">
      <w:pPr>
        <w:snapToGrid w:val="0"/>
        <w:spacing w:line="560" w:lineRule="exact"/>
        <w:rPr>
          <w:rFonts w:eastAsia="仿宋_GB2312"/>
        </w:rPr>
      </w:pPr>
      <w:r>
        <w:rPr>
          <w:rFonts w:eastAsia="仿宋_GB2312" w:hint="eastAsia"/>
        </w:rPr>
        <w:t>区消防委</w:t>
      </w:r>
      <w:r w:rsidR="007465D0">
        <w:rPr>
          <w:rFonts w:eastAsia="仿宋_GB2312" w:hint="eastAsia"/>
        </w:rPr>
        <w:t>各</w:t>
      </w:r>
      <w:r>
        <w:rPr>
          <w:rFonts w:eastAsia="仿宋_GB2312" w:hint="eastAsia"/>
        </w:rPr>
        <w:t>成员单位</w:t>
      </w:r>
      <w:r w:rsidR="007465D0">
        <w:rPr>
          <w:rFonts w:eastAsia="仿宋_GB2312" w:hint="eastAsia"/>
        </w:rPr>
        <w:t>、消防重点单位</w:t>
      </w:r>
      <w:r w:rsidR="007465D0">
        <w:rPr>
          <w:rFonts w:eastAsia="仿宋_GB2312" w:hint="eastAsia"/>
        </w:rPr>
        <w:t>:</w:t>
      </w:r>
    </w:p>
    <w:p w:rsidR="007465D0" w:rsidRPr="00693288" w:rsidRDefault="007465D0" w:rsidP="007465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</w:rPr>
      </w:pPr>
      <w:r w:rsidRPr="000A1726">
        <w:rPr>
          <w:rFonts w:ascii="仿宋_GB2312" w:eastAsia="仿宋_GB2312" w:hint="eastAsia"/>
        </w:rPr>
        <w:t>国庆、中秋</w:t>
      </w:r>
      <w:r>
        <w:rPr>
          <w:rFonts w:ascii="仿宋_GB2312" w:eastAsia="仿宋_GB2312" w:hint="eastAsia"/>
        </w:rPr>
        <w:t>节日</w:t>
      </w:r>
      <w:r w:rsidRPr="000A1726">
        <w:rPr>
          <w:rFonts w:ascii="仿宋_GB2312" w:eastAsia="仿宋_GB2312" w:hint="eastAsia"/>
        </w:rPr>
        <w:t>将近</w:t>
      </w:r>
      <w:r>
        <w:rPr>
          <w:rFonts w:ascii="仿宋_GB2312" w:eastAsia="仿宋_GB2312" w:hint="eastAsia"/>
        </w:rPr>
        <w:t>,</w:t>
      </w:r>
      <w:r w:rsidRPr="00693288">
        <w:rPr>
          <w:rFonts w:ascii="仿宋_GB2312" w:eastAsia="仿宋_GB2312" w:hint="eastAsia"/>
        </w:rPr>
        <w:t>为切实做好20</w:t>
      </w:r>
      <w:r>
        <w:rPr>
          <w:rFonts w:ascii="仿宋_GB2312" w:eastAsia="仿宋_GB2312" w:hint="eastAsia"/>
        </w:rPr>
        <w:t>20</w:t>
      </w:r>
      <w:r w:rsidRPr="00693288">
        <w:rPr>
          <w:rFonts w:ascii="仿宋_GB2312" w:eastAsia="仿宋_GB2312" w:hint="eastAsia"/>
        </w:rPr>
        <w:t>年</w:t>
      </w:r>
      <w:r w:rsidRPr="000A1726">
        <w:rPr>
          <w:rFonts w:ascii="仿宋_GB2312" w:eastAsia="仿宋_GB2312" w:hint="eastAsia"/>
        </w:rPr>
        <w:t>中秋</w:t>
      </w:r>
      <w:r>
        <w:rPr>
          <w:rFonts w:ascii="仿宋_GB2312" w:eastAsia="仿宋_GB2312" w:hint="eastAsia"/>
        </w:rPr>
        <w:t>、</w:t>
      </w:r>
      <w:r w:rsidRPr="00693288">
        <w:rPr>
          <w:rFonts w:ascii="仿宋_GB2312" w:eastAsia="仿宋_GB2312" w:hint="eastAsia"/>
        </w:rPr>
        <w:t>国庆节期间本</w:t>
      </w:r>
      <w:r>
        <w:rPr>
          <w:rFonts w:ascii="仿宋_GB2312" w:eastAsia="仿宋_GB2312" w:hint="eastAsia"/>
        </w:rPr>
        <w:t>区</w:t>
      </w:r>
      <w:r w:rsidRPr="00693288">
        <w:rPr>
          <w:rFonts w:ascii="仿宋_GB2312" w:eastAsia="仿宋_GB2312" w:hint="eastAsia"/>
        </w:rPr>
        <w:t>消防安全工作，确保社会面火灾</w:t>
      </w:r>
      <w:r w:rsidRPr="00693288">
        <w:rPr>
          <w:rFonts w:ascii="仿宋_GB2312" w:eastAsia="仿宋_GB2312" w:hint="eastAsia"/>
          <w:color w:val="000000"/>
        </w:rPr>
        <w:t>形势平稳可控，为群众欢度节日创造良好的消防安全环境，现就</w:t>
      </w:r>
      <w:r>
        <w:rPr>
          <w:rFonts w:ascii="仿宋_GB2312" w:eastAsia="仿宋_GB2312" w:hint="eastAsia"/>
          <w:color w:val="000000"/>
        </w:rPr>
        <w:t>将</w:t>
      </w:r>
      <w:r w:rsidRPr="00693288">
        <w:rPr>
          <w:rFonts w:ascii="仿宋_GB2312" w:eastAsia="仿宋_GB2312" w:hint="eastAsia"/>
          <w:color w:val="000000"/>
        </w:rPr>
        <w:t>事项通知如下：</w:t>
      </w:r>
    </w:p>
    <w:p w:rsidR="007465D0" w:rsidRPr="00BC1ED4" w:rsidRDefault="007465D0" w:rsidP="007465D0">
      <w:pPr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</w:rPr>
      </w:pPr>
      <w:r w:rsidRPr="000A1726">
        <w:rPr>
          <w:rFonts w:eastAsia="黑体" w:hint="eastAsia"/>
          <w:snapToGrid w:val="0"/>
          <w:color w:val="000000"/>
          <w:kern w:val="0"/>
        </w:rPr>
        <w:t>一、切实增强消防工作的责任感和紧迫感</w:t>
      </w:r>
      <w:r w:rsidRPr="000A1726">
        <w:rPr>
          <w:rFonts w:eastAsia="仿宋_GB2312" w:hint="eastAsia"/>
          <w:snapToGrid w:val="0"/>
          <w:color w:val="000000"/>
          <w:kern w:val="0"/>
        </w:rPr>
        <w:t>。</w:t>
      </w:r>
      <w:r>
        <w:rPr>
          <w:rFonts w:ascii="仿宋_GB2312" w:eastAsia="仿宋_GB2312" w:hint="eastAsia"/>
        </w:rPr>
        <w:t>节日前后</w:t>
      </w:r>
      <w:r w:rsidRPr="000A1726">
        <w:rPr>
          <w:rFonts w:eastAsia="仿宋_GB2312" w:hint="eastAsia"/>
          <w:snapToGrid w:val="0"/>
          <w:color w:val="000000"/>
          <w:kern w:val="0"/>
        </w:rPr>
        <w:t>，各类庆祝、促销、民俗活动增多，宾馆饭店、商场市场、餐饮娱乐、旅游景点人员高度聚集，人流、车流、物流高度集中，居民用火用电用气不断增加，火灾风险不断增大。对此，</w:t>
      </w:r>
      <w:r w:rsidRPr="003F5BDC">
        <w:rPr>
          <w:rFonts w:eastAsia="仿宋_GB2312" w:hint="eastAsia"/>
          <w:b/>
        </w:rPr>
        <w:t>各街镇（园区）</w:t>
      </w:r>
      <w:r w:rsidRPr="000A1726">
        <w:rPr>
          <w:rFonts w:eastAsia="仿宋_GB2312" w:hint="eastAsia"/>
          <w:snapToGrid w:val="0"/>
          <w:color w:val="000000"/>
          <w:kern w:val="0"/>
        </w:rPr>
        <w:t>要充分认清当前消防安全面临的严峻形势，切实增强大局意识、责任意识和忧患意识，</w:t>
      </w:r>
      <w:r w:rsidRPr="00602D67">
        <w:rPr>
          <w:rFonts w:eastAsia="仿宋_GB2312" w:hint="eastAsia"/>
          <w:snapToGrid w:val="0"/>
          <w:color w:val="000000"/>
          <w:kern w:val="0"/>
        </w:rPr>
        <w:t>领导亲自挂帅</w:t>
      </w:r>
      <w:r>
        <w:rPr>
          <w:rFonts w:eastAsia="仿宋_GB2312" w:hint="eastAsia"/>
          <w:snapToGrid w:val="0"/>
          <w:color w:val="000000"/>
          <w:kern w:val="0"/>
        </w:rPr>
        <w:t>，加强值班备勤，开展一次本辖区消防安全形势分析和节前检查，</w:t>
      </w:r>
      <w:r w:rsidRPr="000A1726">
        <w:rPr>
          <w:rFonts w:eastAsia="仿宋_GB2312" w:hint="eastAsia"/>
          <w:snapToGrid w:val="0"/>
          <w:color w:val="000000"/>
          <w:kern w:val="0"/>
        </w:rPr>
        <w:t>采取扎实有效的针对性措施，全力确保</w:t>
      </w:r>
      <w:r>
        <w:rPr>
          <w:rFonts w:eastAsia="仿宋_GB2312" w:hint="eastAsia"/>
          <w:snapToGrid w:val="0"/>
          <w:color w:val="000000"/>
          <w:kern w:val="0"/>
        </w:rPr>
        <w:t>我区</w:t>
      </w:r>
      <w:r w:rsidRPr="000A1726">
        <w:rPr>
          <w:rFonts w:eastAsia="仿宋_GB2312" w:hint="eastAsia"/>
          <w:snapToGrid w:val="0"/>
          <w:color w:val="000000"/>
          <w:kern w:val="0"/>
        </w:rPr>
        <w:t>消防安全</w:t>
      </w:r>
      <w:r>
        <w:rPr>
          <w:rFonts w:eastAsia="仿宋_GB2312" w:hint="eastAsia"/>
          <w:snapToGrid w:val="0"/>
          <w:color w:val="000000"/>
          <w:kern w:val="0"/>
        </w:rPr>
        <w:t>稳定有序</w:t>
      </w:r>
      <w:r w:rsidRPr="000A1726">
        <w:rPr>
          <w:rFonts w:eastAsia="仿宋_GB2312" w:hint="eastAsia"/>
          <w:snapToGrid w:val="0"/>
          <w:color w:val="000000"/>
          <w:kern w:val="0"/>
        </w:rPr>
        <w:t>。</w:t>
      </w:r>
      <w:r w:rsidRPr="003F5BDC">
        <w:rPr>
          <w:rFonts w:eastAsia="仿宋_GB2312" w:hint="eastAsia"/>
          <w:snapToGrid w:val="0"/>
          <w:color w:val="000000"/>
          <w:kern w:val="0"/>
        </w:rPr>
        <w:t>特别是，</w:t>
      </w:r>
      <w:r w:rsidRPr="00BC1ED4">
        <w:rPr>
          <w:rFonts w:eastAsia="仿宋_GB2312" w:hint="eastAsia"/>
          <w:b/>
        </w:rPr>
        <w:lastRenderedPageBreak/>
        <w:t>农村自建出租房集中的村</w:t>
      </w:r>
      <w:r w:rsidRPr="00BC1ED4">
        <w:rPr>
          <w:rFonts w:eastAsia="仿宋_GB2312" w:hint="eastAsia"/>
          <w:snapToGrid w:val="0"/>
          <w:color w:val="000000"/>
          <w:kern w:val="0"/>
        </w:rPr>
        <w:t>要开展一次消防安全隐患排摸和分析，</w:t>
      </w:r>
      <w:r>
        <w:rPr>
          <w:rFonts w:eastAsia="仿宋_GB2312" w:hint="eastAsia"/>
          <w:snapToGrid w:val="0"/>
          <w:color w:val="000000"/>
          <w:kern w:val="0"/>
        </w:rPr>
        <w:t>节日期间</w:t>
      </w:r>
      <w:r w:rsidRPr="00BC1ED4">
        <w:rPr>
          <w:rFonts w:eastAsia="仿宋_GB2312" w:hint="eastAsia"/>
          <w:snapToGrid w:val="0"/>
          <w:color w:val="000000"/>
          <w:kern w:val="0"/>
        </w:rPr>
        <w:t>主要负责人要值班值守。</w:t>
      </w:r>
      <w:r w:rsidRPr="003F5BDC">
        <w:rPr>
          <w:rFonts w:eastAsia="仿宋_GB2312" w:hint="eastAsia"/>
          <w:b/>
        </w:rPr>
        <w:t>各行业</w:t>
      </w:r>
      <w:r w:rsidR="00873026">
        <w:rPr>
          <w:rFonts w:eastAsia="仿宋_GB2312" w:hint="eastAsia"/>
          <w:b/>
        </w:rPr>
        <w:t>主管</w:t>
      </w:r>
      <w:r w:rsidRPr="003F5BDC">
        <w:rPr>
          <w:rFonts w:eastAsia="仿宋_GB2312" w:hint="eastAsia"/>
          <w:b/>
        </w:rPr>
        <w:t>部门</w:t>
      </w:r>
      <w:r>
        <w:rPr>
          <w:rFonts w:eastAsia="仿宋_GB2312" w:hint="eastAsia"/>
        </w:rPr>
        <w:t>要在节前开展一次行业消防安全检查，</w:t>
      </w:r>
      <w:r w:rsidR="00835597">
        <w:rPr>
          <w:rFonts w:eastAsia="仿宋_GB2312" w:hint="eastAsia"/>
        </w:rPr>
        <w:t>对行业单位</w:t>
      </w:r>
      <w:r>
        <w:rPr>
          <w:rFonts w:eastAsia="仿宋_GB2312" w:hint="eastAsia"/>
        </w:rPr>
        <w:t>开展</w:t>
      </w:r>
      <w:r w:rsidR="00835597">
        <w:rPr>
          <w:rFonts w:eastAsia="仿宋_GB2312" w:hint="eastAsia"/>
        </w:rPr>
        <w:t>一次</w:t>
      </w:r>
      <w:r>
        <w:rPr>
          <w:rFonts w:eastAsia="仿宋_GB2312" w:hint="eastAsia"/>
        </w:rPr>
        <w:t>约谈，对行业单位签订消防安全责任书，并在节日期间加大检查力度。</w:t>
      </w:r>
    </w:p>
    <w:p w:rsidR="007465D0" w:rsidRDefault="007465D0" w:rsidP="007465D0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黑体" w:hint="eastAsia"/>
          <w:snapToGrid w:val="0"/>
          <w:color w:val="000000"/>
          <w:kern w:val="0"/>
        </w:rPr>
        <w:t>二、全面排查重点场所和不放心场所。</w:t>
      </w:r>
      <w:r>
        <w:rPr>
          <w:rFonts w:ascii="仿宋_GB2312" w:eastAsia="仿宋_GB2312" w:hint="eastAsia"/>
        </w:rPr>
        <w:t>节日前后，我区上海旅游节系列活动开展如火如荼，</w:t>
      </w:r>
      <w:r w:rsidRPr="00BE4222">
        <w:rPr>
          <w:rFonts w:eastAsia="仿宋_GB2312" w:hint="eastAsia"/>
          <w:b/>
        </w:rPr>
        <w:t>各街镇（园区）</w:t>
      </w:r>
      <w:r>
        <w:rPr>
          <w:rFonts w:eastAsia="仿宋_GB2312" w:hint="eastAsia"/>
          <w:b/>
        </w:rPr>
        <w:t>、</w:t>
      </w:r>
      <w:r w:rsidRPr="003F5BDC">
        <w:rPr>
          <w:rFonts w:eastAsia="仿宋_GB2312" w:hint="eastAsia"/>
          <w:b/>
        </w:rPr>
        <w:t>行业</w:t>
      </w:r>
      <w:r w:rsidR="00873026">
        <w:rPr>
          <w:rFonts w:eastAsia="仿宋_GB2312" w:hint="eastAsia"/>
          <w:b/>
        </w:rPr>
        <w:t>主管</w:t>
      </w:r>
      <w:r w:rsidRPr="003F5BDC">
        <w:rPr>
          <w:rFonts w:eastAsia="仿宋_GB2312" w:hint="eastAsia"/>
          <w:b/>
        </w:rPr>
        <w:t>部门</w:t>
      </w:r>
      <w:r w:rsidRPr="00771870">
        <w:rPr>
          <w:rFonts w:ascii="仿宋_GB2312" w:eastAsia="仿宋_GB2312" w:hint="eastAsia"/>
        </w:rPr>
        <w:t>要紧</w:t>
      </w:r>
      <w:r w:rsidRPr="00597819">
        <w:rPr>
          <w:rFonts w:ascii="仿宋_GB2312" w:eastAsia="仿宋_GB2312" w:hint="eastAsia"/>
        </w:rPr>
        <w:t>盯灯光影音秀场使用、临时设施搭建、电气线路敷设等环节，</w:t>
      </w:r>
      <w:r w:rsidRPr="00771870">
        <w:rPr>
          <w:rFonts w:ascii="仿宋_GB2312" w:eastAsia="仿宋_GB2312" w:hint="eastAsia"/>
        </w:rPr>
        <w:t>督促落实安全防范措施</w:t>
      </w:r>
      <w:r>
        <w:rPr>
          <w:rFonts w:ascii="仿宋_GB2312" w:eastAsia="仿宋_GB2312" w:hint="eastAsia"/>
        </w:rPr>
        <w:t>；</w:t>
      </w:r>
      <w:r w:rsidRPr="00597819">
        <w:rPr>
          <w:rFonts w:ascii="仿宋_GB2312" w:eastAsia="仿宋_GB2312" w:hint="eastAsia"/>
        </w:rPr>
        <w:t>要紧盯人员密集、劳动密集、高层地下、城</w:t>
      </w:r>
      <w:r>
        <w:rPr>
          <w:rFonts w:eastAsia="仿宋_GB2312" w:hint="eastAsia"/>
        </w:rPr>
        <w:t>市大型综合体等单位场所，并开展</w:t>
      </w:r>
      <w:r w:rsidRPr="00BC1ED4">
        <w:rPr>
          <w:rFonts w:eastAsia="仿宋_GB2312" w:hint="eastAsia"/>
          <w:b/>
        </w:rPr>
        <w:t>农村自建出租房</w:t>
      </w:r>
      <w:r>
        <w:rPr>
          <w:rFonts w:eastAsia="仿宋_GB2312" w:hint="eastAsia"/>
        </w:rPr>
        <w:t>和</w:t>
      </w:r>
      <w:r w:rsidRPr="00BC1ED4">
        <w:rPr>
          <w:rFonts w:eastAsia="仿宋_GB2312" w:hint="eastAsia"/>
          <w:b/>
        </w:rPr>
        <w:t>电动自行车消防</w:t>
      </w:r>
      <w:r>
        <w:rPr>
          <w:rFonts w:eastAsia="仿宋_GB2312" w:hint="eastAsia"/>
        </w:rPr>
        <w:t>安全大整治，</w:t>
      </w:r>
      <w:r w:rsidRPr="00771870">
        <w:rPr>
          <w:rFonts w:ascii="仿宋_GB2312" w:eastAsia="仿宋_GB2312" w:hint="eastAsia"/>
        </w:rPr>
        <w:t>分时段</w:t>
      </w:r>
      <w:r>
        <w:rPr>
          <w:rFonts w:eastAsia="仿宋_GB2312" w:hint="eastAsia"/>
        </w:rPr>
        <w:t>加大监督检查力度和频次；要加强联合执法，进一步落实大排查、大起底工作要求，对督改久拖不治、屡禁不绝、易造成群死群伤火灾事故的重大隐患单位用足用好抄告、查封、关停、取缔、强制拆除等手段，强力助推隐患整治工作。特别是，</w:t>
      </w:r>
      <w:r w:rsidRPr="003F5BDC">
        <w:rPr>
          <w:rFonts w:eastAsia="仿宋_GB2312" w:hint="eastAsia"/>
          <w:b/>
        </w:rPr>
        <w:t>房管部门</w:t>
      </w:r>
      <w:r>
        <w:rPr>
          <w:rFonts w:eastAsia="仿宋_GB2312" w:hint="eastAsia"/>
        </w:rPr>
        <w:t>要对既有建筑改造工程使用毛竹脚手架涉及的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个项目、</w:t>
      </w:r>
      <w:bookmarkStart w:id="0" w:name="_GoBack"/>
      <w:bookmarkEnd w:id="0"/>
      <w:r>
        <w:rPr>
          <w:rFonts w:eastAsia="仿宋_GB2312" w:hint="eastAsia"/>
        </w:rPr>
        <w:t>31</w:t>
      </w:r>
      <w:r>
        <w:rPr>
          <w:rFonts w:eastAsia="仿宋_GB2312" w:hint="eastAsia"/>
        </w:rPr>
        <w:t>栋楼开展一次消防安全检查，在节日期间落实</w:t>
      </w:r>
      <w:r>
        <w:rPr>
          <w:rFonts w:eastAsia="仿宋_GB2312" w:hint="eastAsia"/>
        </w:rPr>
        <w:t>24</w:t>
      </w:r>
      <w:r>
        <w:rPr>
          <w:rFonts w:eastAsia="仿宋_GB2312" w:hint="eastAsia"/>
        </w:rPr>
        <w:t>小时严防死守措施。</w:t>
      </w:r>
    </w:p>
    <w:p w:rsidR="007465D0" w:rsidRPr="002E3E05" w:rsidRDefault="007465D0" w:rsidP="007465D0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eastAsia="黑体" w:hint="eastAsia"/>
          <w:snapToGrid w:val="0"/>
          <w:color w:val="000000"/>
          <w:kern w:val="0"/>
        </w:rPr>
        <w:t>三</w:t>
      </w:r>
      <w:r w:rsidRPr="002E3E05">
        <w:rPr>
          <w:rFonts w:eastAsia="黑体" w:hint="eastAsia"/>
          <w:snapToGrid w:val="0"/>
          <w:color w:val="000000"/>
          <w:kern w:val="0"/>
        </w:rPr>
        <w:t>、强化落实单位消防安全主体责任。</w:t>
      </w:r>
      <w:r w:rsidRPr="00BE4222">
        <w:rPr>
          <w:rFonts w:eastAsia="仿宋_GB2312" w:hint="eastAsia"/>
          <w:b/>
        </w:rPr>
        <w:t>各街镇（园区）</w:t>
      </w:r>
      <w:r>
        <w:rPr>
          <w:rFonts w:eastAsia="仿宋_GB2312" w:hint="eastAsia"/>
          <w:b/>
        </w:rPr>
        <w:t>、</w:t>
      </w:r>
      <w:r w:rsidRPr="00CE4BBE">
        <w:rPr>
          <w:rFonts w:eastAsia="仿宋_GB2312" w:hint="eastAsia"/>
          <w:b/>
        </w:rPr>
        <w:t>行业部门</w:t>
      </w:r>
      <w:r w:rsidRPr="002E3E05">
        <w:rPr>
          <w:rFonts w:ascii="仿宋_GB2312" w:eastAsia="仿宋_GB2312" w:hint="eastAsia"/>
        </w:rPr>
        <w:t>要督促社会单位按照“安全自查、隐患自改、责</w:t>
      </w:r>
      <w:r>
        <w:rPr>
          <w:rFonts w:ascii="仿宋_GB2312" w:eastAsia="仿宋_GB2312" w:hint="eastAsia"/>
        </w:rPr>
        <w:t>任自负”的要求，严格履行消防安全管理主体责任，加强技防物防措施，</w:t>
      </w:r>
      <w:r>
        <w:rPr>
          <w:rFonts w:eastAsia="仿宋_GB2312" w:hint="eastAsia"/>
        </w:rPr>
        <w:t>强化防火检查巡查</w:t>
      </w:r>
      <w:r>
        <w:rPr>
          <w:rFonts w:ascii="仿宋_GB2312" w:eastAsia="仿宋_GB2312" w:hint="eastAsia"/>
        </w:rPr>
        <w:t>和</w:t>
      </w:r>
      <w:r w:rsidRPr="00771870">
        <w:rPr>
          <w:rFonts w:ascii="仿宋_GB2312" w:eastAsia="仿宋_GB2312" w:hint="eastAsia"/>
        </w:rPr>
        <w:t>值班值守</w:t>
      </w:r>
      <w:r>
        <w:rPr>
          <w:rFonts w:eastAsia="仿宋_GB2312" w:hint="eastAsia"/>
        </w:rPr>
        <w:t>，</w:t>
      </w:r>
      <w:r w:rsidRPr="00771870">
        <w:rPr>
          <w:rFonts w:ascii="仿宋_GB2312" w:eastAsia="仿宋_GB2312" w:hint="eastAsia"/>
        </w:rPr>
        <w:t>在重点场所和部位前置力量巡防看护，</w:t>
      </w:r>
      <w:r>
        <w:rPr>
          <w:rFonts w:eastAsia="仿宋_GB2312" w:hint="eastAsia"/>
        </w:rPr>
        <w:t>及时消除火灾隐患并</w:t>
      </w:r>
      <w:r w:rsidRPr="00771870">
        <w:rPr>
          <w:rFonts w:ascii="仿宋_GB2312" w:eastAsia="仿宋_GB2312" w:hint="eastAsia"/>
        </w:rPr>
        <w:t>做好应急处置各项准备</w:t>
      </w:r>
      <w:r w:rsidRPr="002E3E05">
        <w:rPr>
          <w:rFonts w:ascii="仿宋_GB2312" w:eastAsia="仿宋_GB2312" w:hint="eastAsia"/>
        </w:rPr>
        <w:t>。</w:t>
      </w:r>
      <w:r w:rsidRPr="00BE4222">
        <w:rPr>
          <w:rFonts w:eastAsia="仿宋_GB2312" w:hint="eastAsia"/>
          <w:b/>
        </w:rPr>
        <w:t>各街镇（园区）</w:t>
      </w:r>
      <w:r>
        <w:rPr>
          <w:rFonts w:eastAsia="仿宋_GB2312" w:hint="eastAsia"/>
          <w:b/>
        </w:rPr>
        <w:t>、</w:t>
      </w:r>
      <w:r w:rsidRPr="00CE4BBE">
        <w:rPr>
          <w:rFonts w:eastAsia="仿宋_GB2312" w:hint="eastAsia"/>
          <w:b/>
        </w:rPr>
        <w:t>行业部门</w:t>
      </w:r>
      <w:r w:rsidRPr="002E3E05">
        <w:rPr>
          <w:rFonts w:ascii="仿宋_GB2312" w:eastAsia="仿宋_GB2312" w:hint="eastAsia"/>
        </w:rPr>
        <w:t>要督促一般单位组织开展“四个一”工作，即：开展一次本单位消防安全自查、一次员工消防安全培训、一次消防疏散逃生演练、一次消防设施器材维护保养；</w:t>
      </w:r>
      <w:r w:rsidRPr="002E3E05">
        <w:rPr>
          <w:rFonts w:ascii="仿宋_GB2312" w:eastAsia="仿宋_GB2312" w:hint="eastAsia"/>
          <w:b/>
        </w:rPr>
        <w:t>消防重</w:t>
      </w:r>
      <w:r w:rsidRPr="002E3E05">
        <w:rPr>
          <w:rFonts w:ascii="仿宋_GB2312" w:eastAsia="仿宋_GB2312" w:hint="eastAsia"/>
          <w:b/>
        </w:rPr>
        <w:lastRenderedPageBreak/>
        <w:t>点单位</w:t>
      </w:r>
      <w:r w:rsidRPr="002E3E05">
        <w:rPr>
          <w:rFonts w:ascii="仿宋_GB2312" w:eastAsia="仿宋_GB2312" w:hint="eastAsia"/>
        </w:rPr>
        <w:t>要在全面完成“四个一”工作的基础上，组织开展一次火灾风险评估、一次电气线路检测和厨房油烟道清洗。</w:t>
      </w:r>
      <w:r>
        <w:rPr>
          <w:rFonts w:ascii="仿宋_GB2312" w:eastAsia="仿宋_GB2312" w:hint="eastAsia"/>
        </w:rPr>
        <w:t>节日</w:t>
      </w:r>
      <w:r w:rsidRPr="002E3E05">
        <w:rPr>
          <w:rFonts w:ascii="仿宋_GB2312" w:eastAsia="仿宋_GB2312" w:hint="eastAsia"/>
        </w:rPr>
        <w:t>期间，单位主要负责人或消防安全管理人每日至少组织开展一次防火检查，属公众聚集场所的单位，</w:t>
      </w:r>
      <w:r>
        <w:rPr>
          <w:rFonts w:ascii="仿宋_GB2312" w:eastAsia="仿宋_GB2312" w:hint="eastAsia"/>
        </w:rPr>
        <w:t>要严格</w:t>
      </w:r>
      <w:r w:rsidRPr="002E3E05">
        <w:rPr>
          <w:rFonts w:ascii="仿宋_GB2312" w:eastAsia="仿宋_GB2312" w:hint="eastAsia"/>
        </w:rPr>
        <w:t>落实每2小时防火巡查</w:t>
      </w:r>
      <w:r>
        <w:rPr>
          <w:rFonts w:ascii="仿宋_GB2312" w:eastAsia="仿宋_GB2312" w:hint="eastAsia"/>
        </w:rPr>
        <w:t>制度</w:t>
      </w:r>
      <w:r w:rsidRPr="002E3E05">
        <w:rPr>
          <w:rFonts w:ascii="仿宋_GB2312" w:eastAsia="仿宋_GB2312" w:hint="eastAsia"/>
        </w:rPr>
        <w:t>。</w:t>
      </w:r>
    </w:p>
    <w:p w:rsidR="007465D0" w:rsidRPr="002E3E05" w:rsidRDefault="007465D0" w:rsidP="007465D0">
      <w:pPr>
        <w:snapToGrid w:val="0"/>
        <w:spacing w:line="560" w:lineRule="exact"/>
        <w:ind w:firstLineChars="200" w:firstLine="640"/>
        <w:rPr>
          <w:rFonts w:eastAsia="仿宋_GB2312"/>
        </w:rPr>
      </w:pPr>
      <w:r>
        <w:rPr>
          <w:rFonts w:eastAsia="黑体" w:hint="eastAsia"/>
          <w:snapToGrid w:val="0"/>
          <w:color w:val="000000"/>
          <w:kern w:val="0"/>
        </w:rPr>
        <w:t>四、加强宣传、提升全民消防安全意识。</w:t>
      </w:r>
      <w:r>
        <w:rPr>
          <w:rFonts w:eastAsia="仿宋_GB2312" w:hint="eastAsia"/>
          <w:snapToGrid w:val="0"/>
          <w:color w:val="000000"/>
          <w:kern w:val="0"/>
        </w:rPr>
        <w:t>节</w:t>
      </w:r>
      <w:r w:rsidRPr="006541B7">
        <w:rPr>
          <w:rFonts w:eastAsia="仿宋_GB2312" w:hint="eastAsia"/>
        </w:rPr>
        <w:t>日前后，</w:t>
      </w:r>
      <w:r w:rsidRPr="00BE4222">
        <w:rPr>
          <w:rFonts w:eastAsia="仿宋_GB2312" w:hint="eastAsia"/>
          <w:b/>
        </w:rPr>
        <w:t>各街镇（园区）</w:t>
      </w:r>
      <w:r>
        <w:rPr>
          <w:rFonts w:eastAsia="仿宋_GB2312" w:hint="eastAsia"/>
        </w:rPr>
        <w:t>要深入推进消防安全提示宣传工作。充分运用电视、广播、报纸、网络等媒体平台，高频次播放节日消防提示、公益广告，通过农村、社区宣传栏、广播、楼宇视频发布防火工作提示、警示信息；要发动网格员、平安志愿、村居委工作人员等基层力量进楼入户开展消防安全宣传，特别是做好安全</w:t>
      </w:r>
      <w:r w:rsidRPr="00BC1ED4">
        <w:rPr>
          <w:rFonts w:eastAsia="仿宋_GB2312" w:hint="eastAsia"/>
          <w:b/>
        </w:rPr>
        <w:t>用火用电用气</w:t>
      </w:r>
      <w:r>
        <w:rPr>
          <w:rFonts w:eastAsia="仿宋_GB2312" w:hint="eastAsia"/>
        </w:rPr>
        <w:t>、</w:t>
      </w:r>
      <w:r w:rsidRPr="00BC1ED4">
        <w:rPr>
          <w:rFonts w:eastAsia="仿宋_GB2312" w:hint="eastAsia"/>
          <w:b/>
        </w:rPr>
        <w:t>电动自行车停放充电</w:t>
      </w:r>
      <w:r>
        <w:rPr>
          <w:rFonts w:eastAsia="仿宋_GB2312" w:hint="eastAsia"/>
        </w:rPr>
        <w:t>等提示，提高消防安全管理水平和群众自防自救能力。同时，还要聚焦老、弱、病、幼等特殊群体，开展“一对一”、“点对点”的消防关爱行动。</w:t>
      </w:r>
      <w:r w:rsidRPr="002E3E05">
        <w:rPr>
          <w:rFonts w:ascii="仿宋_GB2312" w:eastAsia="仿宋_GB2312" w:hint="eastAsia"/>
          <w:b/>
        </w:rPr>
        <w:t>消防重点单位</w:t>
      </w:r>
      <w:r w:rsidRPr="002E3E05">
        <w:rPr>
          <w:rFonts w:ascii="仿宋_GB2312" w:eastAsia="仿宋_GB2312" w:hint="eastAsia"/>
        </w:rPr>
        <w:t>要</w:t>
      </w:r>
      <w:r>
        <w:rPr>
          <w:rFonts w:ascii="仿宋_GB2312" w:eastAsia="仿宋_GB2312" w:hint="eastAsia"/>
        </w:rPr>
        <w:t>做好本单位的消防安全宣传工作，利用本单位led屏和宣传栏播放消防安全宣传提示和张贴消防安全海报。</w:t>
      </w:r>
    </w:p>
    <w:p w:rsidR="007465D0" w:rsidRPr="00BE4222" w:rsidRDefault="007465D0" w:rsidP="007465D0">
      <w:pPr>
        <w:snapToGrid w:val="0"/>
        <w:spacing w:line="560" w:lineRule="exact"/>
        <w:ind w:firstLineChars="200" w:firstLine="640"/>
        <w:rPr>
          <w:rFonts w:eastAsia="仿宋_GB2312"/>
        </w:rPr>
      </w:pPr>
      <w:r>
        <w:rPr>
          <w:rFonts w:ascii="黑体" w:eastAsia="黑体" w:hint="eastAsia"/>
        </w:rPr>
        <w:t>五</w:t>
      </w:r>
      <w:r w:rsidRPr="00944B08">
        <w:rPr>
          <w:rFonts w:ascii="黑体" w:eastAsia="黑体" w:hint="eastAsia"/>
        </w:rPr>
        <w:t>、</w:t>
      </w:r>
      <w:r w:rsidRPr="00B46D5F">
        <w:rPr>
          <w:rFonts w:ascii="黑体" w:eastAsia="黑体" w:hint="eastAsia"/>
        </w:rPr>
        <w:t>做好灭火应急救援各项准备</w:t>
      </w:r>
      <w:r>
        <w:rPr>
          <w:rFonts w:ascii="黑体" w:eastAsia="黑体" w:hint="eastAsia"/>
        </w:rPr>
        <w:t>工作。</w:t>
      </w:r>
      <w:r w:rsidRPr="00BE4222">
        <w:rPr>
          <w:rFonts w:eastAsia="仿宋_GB2312" w:hint="eastAsia"/>
          <w:b/>
        </w:rPr>
        <w:t>各街镇（园区）和消防重点单位</w:t>
      </w:r>
      <w:r w:rsidRPr="000C5690">
        <w:rPr>
          <w:rFonts w:ascii="仿宋_GB2312" w:eastAsia="仿宋_GB2312" w:hint="eastAsia"/>
        </w:rPr>
        <w:t>要</w:t>
      </w:r>
      <w:r w:rsidRPr="000C5690">
        <w:rPr>
          <w:rFonts w:ascii="仿宋_GB2312" w:eastAsia="仿宋_GB2312"/>
        </w:rPr>
        <w:t>充分做好</w:t>
      </w:r>
      <w:r w:rsidRPr="000C5690">
        <w:rPr>
          <w:rFonts w:ascii="仿宋_GB2312" w:eastAsia="仿宋_GB2312" w:hint="eastAsia"/>
        </w:rPr>
        <w:t>发生火灾的应急准备，严格值班</w:t>
      </w:r>
      <w:r>
        <w:rPr>
          <w:rFonts w:ascii="仿宋_GB2312" w:eastAsia="仿宋_GB2312" w:hint="eastAsia"/>
        </w:rPr>
        <w:t>值守</w:t>
      </w:r>
      <w:r w:rsidRPr="000C5690">
        <w:rPr>
          <w:rFonts w:ascii="仿宋_GB2312" w:eastAsia="仿宋_GB2312" w:hint="eastAsia"/>
        </w:rPr>
        <w:t>、</w:t>
      </w:r>
      <w:r w:rsidRPr="000C5690">
        <w:rPr>
          <w:rFonts w:ascii="仿宋_GB2312" w:eastAsia="仿宋_GB2312"/>
        </w:rPr>
        <w:t>制定完善应急预案</w:t>
      </w:r>
      <w:r>
        <w:rPr>
          <w:rFonts w:ascii="仿宋_GB2312" w:eastAsia="仿宋_GB2312" w:hint="eastAsia"/>
        </w:rPr>
        <w:t>、</w:t>
      </w:r>
      <w:r w:rsidRPr="000C5690">
        <w:rPr>
          <w:rFonts w:ascii="仿宋_GB2312" w:eastAsia="仿宋_GB2312" w:hint="eastAsia"/>
        </w:rPr>
        <w:t>建立火灾应急机制，</w:t>
      </w:r>
      <w:r w:rsidRPr="006E2A0F">
        <w:rPr>
          <w:rFonts w:ascii="仿宋_GB2312" w:eastAsia="仿宋_GB2312" w:hint="eastAsia"/>
        </w:rPr>
        <w:t>确保一旦发生火灾，第一时间应急响应</w:t>
      </w:r>
      <w:r>
        <w:rPr>
          <w:rFonts w:ascii="仿宋_GB2312" w:eastAsia="仿宋_GB2312" w:hint="eastAsia"/>
        </w:rPr>
        <w:t>，将损失降到最低；</w:t>
      </w:r>
      <w:r w:rsidRPr="00BE4222">
        <w:rPr>
          <w:rFonts w:eastAsia="仿宋_GB2312" w:hint="eastAsia"/>
          <w:b/>
        </w:rPr>
        <w:t>各街镇（园区）</w:t>
      </w:r>
      <w:r>
        <w:rPr>
          <w:rFonts w:ascii="仿宋_GB2312" w:eastAsia="仿宋_GB2312" w:hint="eastAsia"/>
        </w:rPr>
        <w:t>要</w:t>
      </w:r>
      <w:r>
        <w:rPr>
          <w:rFonts w:eastAsia="仿宋_GB2312" w:hint="eastAsia"/>
        </w:rPr>
        <w:t>紧密依托基层网格组织</w:t>
      </w:r>
      <w:r w:rsidRPr="00B46D5F">
        <w:rPr>
          <w:rFonts w:eastAsia="仿宋_GB2312" w:hint="eastAsia"/>
        </w:rPr>
        <w:t>、保安巡逻队、微型消防站等力量，进一步加强夜间值班、防火巡查和联勤联动，确保火灾早发现、早处置</w:t>
      </w:r>
      <w:r>
        <w:rPr>
          <w:rFonts w:eastAsia="仿宋_GB2312" w:hint="eastAsia"/>
        </w:rPr>
        <w:t>。</w:t>
      </w:r>
      <w:r w:rsidRPr="00BC1ED4">
        <w:rPr>
          <w:rFonts w:eastAsia="仿宋_GB2312" w:hint="eastAsia"/>
          <w:snapToGrid w:val="0"/>
          <w:color w:val="000000"/>
          <w:kern w:val="0"/>
        </w:rPr>
        <w:t>特别是</w:t>
      </w:r>
      <w:r w:rsidRPr="00BC1ED4">
        <w:rPr>
          <w:rFonts w:eastAsia="仿宋_GB2312" w:hint="eastAsia"/>
          <w:b/>
        </w:rPr>
        <w:t>农村自建出租房集中的村</w:t>
      </w:r>
      <w:r>
        <w:rPr>
          <w:rFonts w:eastAsia="仿宋_GB2312" w:hint="eastAsia"/>
          <w:b/>
        </w:rPr>
        <w:t>、大队</w:t>
      </w:r>
      <w:r>
        <w:rPr>
          <w:rFonts w:eastAsia="仿宋_GB2312" w:hint="eastAsia"/>
        </w:rPr>
        <w:t>要定人定岗落实</w:t>
      </w:r>
      <w:r>
        <w:rPr>
          <w:rFonts w:eastAsia="仿宋_GB2312" w:hint="eastAsia"/>
        </w:rPr>
        <w:t>24</w:t>
      </w:r>
      <w:r>
        <w:rPr>
          <w:rFonts w:eastAsia="仿宋_GB2312" w:hint="eastAsia"/>
        </w:rPr>
        <w:t>小时安全巡查制度，并加强应急处置力量。</w:t>
      </w:r>
      <w:r w:rsidRPr="00BE4222">
        <w:rPr>
          <w:rFonts w:eastAsia="仿宋_GB2312" w:hint="eastAsia"/>
          <w:b/>
        </w:rPr>
        <w:t>各街镇（园区）和</w:t>
      </w:r>
      <w:r w:rsidRPr="00BE4222">
        <w:rPr>
          <w:rFonts w:eastAsia="仿宋_GB2312" w:hint="eastAsia"/>
          <w:b/>
        </w:rPr>
        <w:lastRenderedPageBreak/>
        <w:t>消防重点单位</w:t>
      </w:r>
      <w:r w:rsidRPr="000C5690">
        <w:rPr>
          <w:rFonts w:ascii="仿宋_GB2312" w:eastAsia="仿宋_GB2312"/>
        </w:rPr>
        <w:t>要做强消防管理基层基础，重点</w:t>
      </w:r>
      <w:r w:rsidRPr="000C5690">
        <w:rPr>
          <w:rFonts w:ascii="仿宋_GB2312" w:eastAsia="仿宋_GB2312" w:hint="eastAsia"/>
        </w:rPr>
        <w:t>发挥</w:t>
      </w:r>
      <w:r w:rsidRPr="000C5690">
        <w:rPr>
          <w:rFonts w:ascii="仿宋_GB2312" w:eastAsia="仿宋_GB2312"/>
        </w:rPr>
        <w:t>微型消防站的</w:t>
      </w:r>
      <w:r w:rsidRPr="000C5690">
        <w:rPr>
          <w:rFonts w:ascii="仿宋_GB2312" w:eastAsia="仿宋_GB2312" w:hint="eastAsia"/>
        </w:rPr>
        <w:t>作用</w:t>
      </w:r>
      <w:r w:rsidRPr="000C5690">
        <w:rPr>
          <w:rFonts w:ascii="仿宋_GB2312" w:eastAsia="仿宋_GB2312"/>
        </w:rPr>
        <w:t>，</w:t>
      </w:r>
      <w:r>
        <w:rPr>
          <w:rFonts w:ascii="仿宋_GB2312" w:eastAsia="仿宋_GB2312" w:hint="eastAsia"/>
        </w:rPr>
        <w:t>要开展一次自查和演练，并</w:t>
      </w:r>
      <w:r w:rsidRPr="000C5690">
        <w:rPr>
          <w:rFonts w:ascii="仿宋_GB2312" w:eastAsia="仿宋_GB2312" w:hint="eastAsia"/>
        </w:rPr>
        <w:t>24小时备勤</w:t>
      </w:r>
      <w:r>
        <w:rPr>
          <w:rFonts w:ascii="仿宋_GB2312" w:eastAsia="仿宋_GB2312" w:hint="eastAsia"/>
        </w:rPr>
        <w:t>实体化运作，确保第一时间及时到场、第一时间正确处置，做好初期火灾处理。市区两级将</w:t>
      </w:r>
      <w:r w:rsidR="00873026">
        <w:rPr>
          <w:rFonts w:ascii="仿宋_GB2312" w:eastAsia="仿宋_GB2312" w:hint="eastAsia"/>
        </w:rPr>
        <w:t>对各单位微型消防站值班值守情况开展督导检查，并定期通报。</w:t>
      </w:r>
    </w:p>
    <w:p w:rsidR="007465D0" w:rsidRPr="00752762" w:rsidRDefault="007465D0" w:rsidP="007465D0">
      <w:pPr>
        <w:snapToGrid w:val="0"/>
        <w:spacing w:line="560" w:lineRule="exact"/>
        <w:ind w:firstLineChars="200" w:firstLine="640"/>
        <w:contextualSpacing/>
        <w:rPr>
          <w:rFonts w:eastAsia="仿宋_GB2312"/>
        </w:rPr>
      </w:pPr>
      <w:r w:rsidRPr="00752762">
        <w:rPr>
          <w:rFonts w:eastAsia="仿宋_GB2312" w:hint="eastAsia"/>
        </w:rPr>
        <w:t>各单位接</w:t>
      </w:r>
      <w:r w:rsidR="00873026">
        <w:rPr>
          <w:rFonts w:eastAsia="仿宋_GB2312" w:hint="eastAsia"/>
        </w:rPr>
        <w:t>到本通知后，要及时按照要求落实工作责任，建立工作督办制度，确保全</w:t>
      </w:r>
      <w:r w:rsidRPr="00752762">
        <w:rPr>
          <w:rFonts w:eastAsia="仿宋_GB2312" w:hint="eastAsia"/>
        </w:rPr>
        <w:t>区</w:t>
      </w:r>
      <w:r w:rsidRPr="00A57487">
        <w:rPr>
          <w:rFonts w:eastAsia="仿宋_GB2312" w:hint="eastAsia"/>
        </w:rPr>
        <w:t>“中秋”“国庆”期间</w:t>
      </w:r>
      <w:r w:rsidRPr="00752762">
        <w:rPr>
          <w:rFonts w:eastAsia="仿宋_GB2312" w:hint="eastAsia"/>
        </w:rPr>
        <w:t>火灾形势总体平稳可控。</w:t>
      </w:r>
    </w:p>
    <w:p w:rsidR="007465D0" w:rsidRPr="00752762" w:rsidRDefault="007465D0" w:rsidP="007465D0">
      <w:pPr>
        <w:snapToGrid w:val="0"/>
        <w:spacing w:line="560" w:lineRule="exact"/>
        <w:ind w:firstLineChars="200" w:firstLine="640"/>
        <w:contextualSpacing/>
        <w:rPr>
          <w:rFonts w:eastAsia="仿宋_GB2312"/>
        </w:rPr>
      </w:pPr>
      <w:r w:rsidRPr="00752762">
        <w:rPr>
          <w:rFonts w:eastAsia="仿宋_GB2312" w:hint="eastAsia"/>
        </w:rPr>
        <w:t>此通知。</w:t>
      </w:r>
    </w:p>
    <w:p w:rsidR="007465D0" w:rsidRPr="00752762" w:rsidRDefault="007465D0" w:rsidP="007465D0">
      <w:pPr>
        <w:snapToGrid w:val="0"/>
        <w:spacing w:line="560" w:lineRule="exact"/>
        <w:ind w:firstLineChars="200" w:firstLine="640"/>
        <w:contextualSpacing/>
        <w:rPr>
          <w:rFonts w:eastAsia="仿宋_GB2312"/>
        </w:rPr>
      </w:pPr>
    </w:p>
    <w:p w:rsidR="007465D0" w:rsidRDefault="007465D0" w:rsidP="007465D0">
      <w:pPr>
        <w:snapToGrid w:val="0"/>
        <w:spacing w:line="560" w:lineRule="exact"/>
        <w:jc w:val="left"/>
        <w:rPr>
          <w:rFonts w:eastAsia="仿宋_GB2312"/>
        </w:rPr>
      </w:pPr>
    </w:p>
    <w:p w:rsidR="007465D0" w:rsidRDefault="007465D0" w:rsidP="007465D0">
      <w:pPr>
        <w:snapToGrid w:val="0"/>
        <w:spacing w:line="560" w:lineRule="exact"/>
        <w:jc w:val="left"/>
        <w:rPr>
          <w:rFonts w:eastAsia="仿宋_GB2312"/>
        </w:rPr>
      </w:pPr>
    </w:p>
    <w:p w:rsidR="007465D0" w:rsidRPr="00C25F6D" w:rsidRDefault="007465D0" w:rsidP="007465D0">
      <w:pPr>
        <w:snapToGrid w:val="0"/>
        <w:spacing w:line="560" w:lineRule="exact"/>
        <w:jc w:val="left"/>
        <w:rPr>
          <w:rFonts w:eastAsia="仿宋_GB2312"/>
        </w:rPr>
      </w:pPr>
    </w:p>
    <w:p w:rsidR="007465D0" w:rsidRPr="00C25F6D" w:rsidRDefault="007465D0" w:rsidP="007465D0">
      <w:pPr>
        <w:snapToGrid w:val="0"/>
        <w:spacing w:line="560" w:lineRule="exact"/>
        <w:jc w:val="right"/>
        <w:rPr>
          <w:rFonts w:eastAsia="仿宋_GB2312"/>
        </w:rPr>
      </w:pPr>
      <w:r w:rsidRPr="00C25F6D">
        <w:rPr>
          <w:rFonts w:eastAsia="仿宋_GB2312"/>
        </w:rPr>
        <w:t>上海市宝山区消防安全委员会办公室</w:t>
      </w:r>
    </w:p>
    <w:p w:rsidR="007465D0" w:rsidRDefault="007465D0" w:rsidP="007465D0">
      <w:pPr>
        <w:snapToGrid w:val="0"/>
        <w:spacing w:line="560" w:lineRule="exact"/>
        <w:ind w:leftChars="400" w:left="1280"/>
        <w:jc w:val="left"/>
        <w:rPr>
          <w:rFonts w:eastAsia="仿宋_GB2312"/>
        </w:rPr>
      </w:pPr>
      <w:r w:rsidRPr="00C25F6D">
        <w:rPr>
          <w:rFonts w:eastAsia="仿宋_GB2312"/>
        </w:rPr>
        <w:t xml:space="preserve">                    </w:t>
      </w:r>
      <w:r w:rsidRPr="00C25F6D">
        <w:rPr>
          <w:rFonts w:eastAsia="仿宋_GB2312" w:hint="eastAsia"/>
        </w:rPr>
        <w:t xml:space="preserve">    </w:t>
      </w:r>
      <w:r w:rsidRPr="00C25F6D">
        <w:rPr>
          <w:rFonts w:eastAsia="仿宋_GB2312"/>
        </w:rPr>
        <w:t>20</w:t>
      </w:r>
      <w:r w:rsidRPr="00C25F6D">
        <w:rPr>
          <w:rFonts w:eastAsia="仿宋_GB2312" w:hint="eastAsia"/>
        </w:rPr>
        <w:t>20</w:t>
      </w:r>
      <w:r w:rsidRPr="00C25F6D">
        <w:rPr>
          <w:rFonts w:eastAsia="仿宋_GB2312"/>
        </w:rPr>
        <w:t>年</w:t>
      </w:r>
      <w:r>
        <w:rPr>
          <w:rFonts w:eastAsia="仿宋_GB2312" w:hint="eastAsia"/>
        </w:rPr>
        <w:t>9</w:t>
      </w:r>
      <w:r w:rsidRPr="00C25F6D">
        <w:rPr>
          <w:rFonts w:eastAsia="仿宋_GB2312"/>
        </w:rPr>
        <w:t>月</w:t>
      </w:r>
      <w:r>
        <w:rPr>
          <w:rFonts w:eastAsia="仿宋_GB2312" w:hint="eastAsia"/>
        </w:rPr>
        <w:t>27</w:t>
      </w:r>
      <w:r w:rsidRPr="00C25F6D">
        <w:rPr>
          <w:rFonts w:eastAsia="仿宋_GB2312"/>
        </w:rPr>
        <w:t>日</w:t>
      </w:r>
    </w:p>
    <w:p w:rsidR="007465D0" w:rsidRPr="00902DEC" w:rsidRDefault="007465D0" w:rsidP="007465D0">
      <w:pPr>
        <w:snapToGrid w:val="0"/>
        <w:spacing w:line="560" w:lineRule="exact"/>
        <w:ind w:leftChars="400" w:left="1280"/>
        <w:jc w:val="left"/>
        <w:rPr>
          <w:rFonts w:eastAsia="仿宋_GB2312"/>
        </w:rPr>
      </w:pPr>
    </w:p>
    <w:p w:rsidR="007465D0" w:rsidRDefault="007465D0" w:rsidP="007465D0">
      <w:pPr>
        <w:snapToGrid w:val="0"/>
        <w:spacing w:line="560" w:lineRule="exact"/>
        <w:ind w:leftChars="400" w:left="1280"/>
        <w:jc w:val="left"/>
        <w:rPr>
          <w:rFonts w:eastAsia="仿宋_GB2312"/>
        </w:rPr>
      </w:pPr>
    </w:p>
    <w:p w:rsidR="007465D0" w:rsidRDefault="007465D0" w:rsidP="007465D0">
      <w:pPr>
        <w:snapToGrid w:val="0"/>
        <w:spacing w:line="560" w:lineRule="exact"/>
        <w:ind w:leftChars="400" w:left="1280"/>
        <w:jc w:val="left"/>
        <w:rPr>
          <w:rFonts w:eastAsia="仿宋_GB2312"/>
        </w:rPr>
      </w:pPr>
    </w:p>
    <w:p w:rsidR="007465D0" w:rsidRDefault="007465D0" w:rsidP="007465D0">
      <w:pPr>
        <w:adjustRightInd w:val="0"/>
        <w:snapToGrid w:val="0"/>
        <w:spacing w:line="360" w:lineRule="auto"/>
        <w:ind w:rightChars="444" w:right="1421"/>
        <w:rPr>
          <w:rFonts w:eastAsia="仿宋_GB2312"/>
        </w:rPr>
      </w:pPr>
    </w:p>
    <w:p w:rsidR="007465D0" w:rsidRDefault="007465D0" w:rsidP="007465D0">
      <w:pPr>
        <w:adjustRightInd w:val="0"/>
        <w:snapToGrid w:val="0"/>
        <w:spacing w:line="360" w:lineRule="auto"/>
        <w:ind w:rightChars="444" w:right="1421"/>
        <w:rPr>
          <w:rFonts w:eastAsia="仿宋_GB2312"/>
        </w:rPr>
      </w:pPr>
    </w:p>
    <w:p w:rsidR="007465D0" w:rsidRDefault="007465D0" w:rsidP="007465D0">
      <w:pPr>
        <w:adjustRightInd w:val="0"/>
        <w:snapToGrid w:val="0"/>
        <w:spacing w:line="20" w:lineRule="exact"/>
        <w:jc w:val="center"/>
        <w:rPr>
          <w:rFonts w:eastAsia="方正小标宋简体"/>
          <w:bCs/>
          <w:color w:val="FF0000"/>
          <w:spacing w:val="20"/>
          <w:sz w:val="70"/>
          <w:szCs w:val="70"/>
        </w:rPr>
      </w:pPr>
    </w:p>
    <w:p w:rsidR="007465D0" w:rsidRDefault="007465D0" w:rsidP="007465D0">
      <w:pPr>
        <w:adjustRightInd w:val="0"/>
        <w:snapToGrid w:val="0"/>
        <w:spacing w:line="20" w:lineRule="exact"/>
        <w:jc w:val="center"/>
        <w:rPr>
          <w:rFonts w:eastAsia="方正小标宋简体"/>
          <w:bCs/>
          <w:color w:val="FF0000"/>
          <w:spacing w:val="20"/>
          <w:sz w:val="70"/>
          <w:szCs w:val="70"/>
        </w:rPr>
      </w:pPr>
    </w:p>
    <w:tbl>
      <w:tblPr>
        <w:tblpPr w:leftFromText="180" w:rightFromText="180" w:vertAnchor="text" w:horzAnchor="margin" w:tblpY="1302"/>
        <w:tblW w:w="5000" w:type="pct"/>
        <w:tblCellMar>
          <w:left w:w="0" w:type="dxa"/>
          <w:right w:w="0" w:type="dxa"/>
        </w:tblCellMar>
        <w:tblLook w:val="04A0"/>
      </w:tblPr>
      <w:tblGrid>
        <w:gridCol w:w="5352"/>
        <w:gridCol w:w="3436"/>
      </w:tblGrid>
      <w:tr w:rsidR="007465D0" w:rsidRPr="00814D5A" w:rsidTr="00030404"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65D0" w:rsidRPr="00814D5A" w:rsidRDefault="007465D0" w:rsidP="00030404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814D5A">
              <w:rPr>
                <w:rFonts w:eastAsia="仿宋_GB2312"/>
                <w:sz w:val="28"/>
                <w:szCs w:val="28"/>
              </w:rPr>
              <w:t>（信息公开形式：</w:t>
            </w:r>
            <w:r>
              <w:rPr>
                <w:rFonts w:eastAsia="仿宋_GB2312" w:hint="eastAsia"/>
                <w:sz w:val="28"/>
                <w:szCs w:val="28"/>
              </w:rPr>
              <w:t>不予公开</w:t>
            </w:r>
            <w:r w:rsidRPr="00814D5A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7465D0" w:rsidRPr="00814D5A" w:rsidTr="00030404">
        <w:tc>
          <w:tcPr>
            <w:tcW w:w="3045" w:type="pct"/>
            <w:tcBorders>
              <w:top w:val="single" w:sz="8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7465D0" w:rsidRPr="00814D5A" w:rsidRDefault="007465D0" w:rsidP="00030404">
            <w:pPr>
              <w:adjustRightInd w:val="0"/>
              <w:snapToGrid w:val="0"/>
              <w:spacing w:line="480" w:lineRule="exact"/>
              <w:ind w:leftChars="100" w:left="320" w:rightChars="10" w:right="3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上海市宝山区</w:t>
            </w:r>
            <w:r w:rsidRPr="00814D5A">
              <w:rPr>
                <w:rFonts w:eastAsia="仿宋_GB2312"/>
                <w:sz w:val="28"/>
                <w:szCs w:val="28"/>
              </w:rPr>
              <w:t>消防</w:t>
            </w:r>
            <w:r>
              <w:rPr>
                <w:rFonts w:eastAsia="仿宋_GB2312" w:hint="eastAsia"/>
                <w:sz w:val="28"/>
                <w:szCs w:val="28"/>
              </w:rPr>
              <w:t>安全委员会</w:t>
            </w:r>
            <w:r w:rsidRPr="00814D5A">
              <w:rPr>
                <w:rFonts w:eastAsia="仿宋_GB2312"/>
                <w:sz w:val="28"/>
                <w:szCs w:val="28"/>
              </w:rPr>
              <w:t>办公室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12" w:space="0" w:color="FFFFFF"/>
              <w:bottom w:val="single" w:sz="12" w:space="0" w:color="auto"/>
            </w:tcBorders>
            <w:shd w:val="clear" w:color="auto" w:fill="auto"/>
            <w:vAlign w:val="center"/>
          </w:tcPr>
          <w:p w:rsidR="007465D0" w:rsidRPr="00814D5A" w:rsidRDefault="007465D0" w:rsidP="00030404">
            <w:pPr>
              <w:adjustRightInd w:val="0"/>
              <w:snapToGrid w:val="0"/>
              <w:spacing w:line="480" w:lineRule="exact"/>
              <w:ind w:left="-109" w:rightChars="100" w:right="320"/>
              <w:jc w:val="right"/>
              <w:rPr>
                <w:rFonts w:eastAsia="仿宋_GB2312"/>
                <w:sz w:val="28"/>
                <w:szCs w:val="28"/>
              </w:rPr>
            </w:pPr>
            <w:r w:rsidRPr="00814D5A"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 w:rsidRPr="00BB4EDF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BB4EDF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27</w:t>
            </w:r>
            <w:r w:rsidRPr="00BB4EDF">
              <w:rPr>
                <w:rFonts w:eastAsia="仿宋_GB2312"/>
                <w:sz w:val="28"/>
                <w:szCs w:val="28"/>
              </w:rPr>
              <w:t>日</w:t>
            </w:r>
            <w:r w:rsidRPr="00814D5A">
              <w:rPr>
                <w:rFonts w:eastAsia="仿宋_GB2312"/>
                <w:sz w:val="28"/>
                <w:szCs w:val="28"/>
              </w:rPr>
              <w:t>印发</w:t>
            </w:r>
          </w:p>
        </w:tc>
      </w:tr>
    </w:tbl>
    <w:p w:rsidR="007465D0" w:rsidRPr="004C59BC" w:rsidRDefault="007465D0" w:rsidP="007465D0">
      <w:pPr>
        <w:adjustRightInd w:val="0"/>
        <w:snapToGrid w:val="0"/>
        <w:spacing w:line="20" w:lineRule="exact"/>
        <w:jc w:val="center"/>
        <w:rPr>
          <w:rFonts w:eastAsia="方正小标宋简体"/>
          <w:bCs/>
          <w:color w:val="FF0000"/>
          <w:spacing w:val="20"/>
          <w:sz w:val="70"/>
          <w:szCs w:val="70"/>
        </w:rPr>
      </w:pPr>
    </w:p>
    <w:p w:rsidR="00B12FC9" w:rsidRPr="007465D0" w:rsidRDefault="00B12FC9" w:rsidP="007465D0"/>
    <w:sectPr w:rsidR="00B12FC9" w:rsidRPr="007465D0" w:rsidSect="00B12FC9">
      <w:footerReference w:type="default" r:id="rId6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6F" w:rsidRDefault="00302A6F" w:rsidP="00B12FC9">
      <w:r>
        <w:separator/>
      </w:r>
    </w:p>
  </w:endnote>
  <w:endnote w:type="continuationSeparator" w:id="0">
    <w:p w:rsidR="00302A6F" w:rsidRDefault="00302A6F" w:rsidP="00B1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19667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12FC9" w:rsidRPr="00B12FC9" w:rsidRDefault="00B12FC9" w:rsidP="00B12FC9">
        <w:pPr>
          <w:pStyle w:val="a4"/>
          <w:jc w:val="center"/>
          <w:rPr>
            <w:sz w:val="28"/>
          </w:rPr>
        </w:pPr>
        <w:r>
          <w:rPr>
            <w:rFonts w:hint="eastAsia"/>
          </w:rPr>
          <w:t>—</w:t>
        </w:r>
        <w:r w:rsidR="0011566F" w:rsidRPr="00B12FC9">
          <w:rPr>
            <w:sz w:val="28"/>
          </w:rPr>
          <w:fldChar w:fldCharType="begin"/>
        </w:r>
        <w:r w:rsidRPr="00B12FC9">
          <w:rPr>
            <w:sz w:val="28"/>
          </w:rPr>
          <w:instrText>PAGE   \* MERGEFORMAT</w:instrText>
        </w:r>
        <w:r w:rsidR="0011566F" w:rsidRPr="00B12FC9">
          <w:rPr>
            <w:sz w:val="28"/>
          </w:rPr>
          <w:fldChar w:fldCharType="separate"/>
        </w:r>
        <w:r w:rsidR="009B515B" w:rsidRPr="009B515B">
          <w:rPr>
            <w:noProof/>
            <w:sz w:val="28"/>
            <w:lang w:val="zh-CN"/>
          </w:rPr>
          <w:t>4</w:t>
        </w:r>
        <w:r w:rsidR="0011566F" w:rsidRPr="00B12FC9">
          <w:rPr>
            <w:sz w:val="28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6F" w:rsidRDefault="00302A6F" w:rsidP="00B12FC9">
      <w:r>
        <w:separator/>
      </w:r>
    </w:p>
  </w:footnote>
  <w:footnote w:type="continuationSeparator" w:id="0">
    <w:p w:rsidR="00302A6F" w:rsidRDefault="00302A6F" w:rsidP="00B1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D86"/>
    <w:rsid w:val="00007FD9"/>
    <w:rsid w:val="0011566F"/>
    <w:rsid w:val="00251384"/>
    <w:rsid w:val="00302A6F"/>
    <w:rsid w:val="00537DEE"/>
    <w:rsid w:val="00561D86"/>
    <w:rsid w:val="006911F8"/>
    <w:rsid w:val="007465D0"/>
    <w:rsid w:val="00834E94"/>
    <w:rsid w:val="00835597"/>
    <w:rsid w:val="00873026"/>
    <w:rsid w:val="009B515B"/>
    <w:rsid w:val="00B12FC9"/>
    <w:rsid w:val="00D05D76"/>
    <w:rsid w:val="00F03A79"/>
    <w:rsid w:val="00FC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C9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C9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292</Words>
  <Characters>1666</Characters>
  <Application>Microsoft Office Word</Application>
  <DocSecurity>0</DocSecurity>
  <Lines>13</Lines>
  <Paragraphs>3</Paragraphs>
  <ScaleCrop>false</ScaleCrop>
  <Company>Sky123.Org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冯建斌</cp:lastModifiedBy>
  <cp:revision>5</cp:revision>
  <dcterms:created xsi:type="dcterms:W3CDTF">2020-09-27T04:22:00Z</dcterms:created>
  <dcterms:modified xsi:type="dcterms:W3CDTF">2020-09-27T09:47:00Z</dcterms:modified>
</cp:coreProperties>
</file>