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申报材料填写说明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活动既是传承发扬传统文化，也是各校在传统文化建设中的品牌活动集中展示。要求展示内容需具有一定的代表性，能展现本校学生在开展文化传承教育活动中的风采。同时，还需具有鲜明的文化艺术特色，展示出本校学生对中国传统艺术的传承。展示形式为“动态展演+静态展示”，具体要求如下：</w:t>
      </w:r>
    </w:p>
    <w:p>
      <w:pPr>
        <w:numPr>
          <w:ilvl w:val="255"/>
          <w:numId w:val="0"/>
        </w:num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1.“一校一品”特色学校推荐要求：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校“一校一品”面向全体学生，实际参与率超过60%，持续开展4年以上，有具体做法、典型案例和明显成效，在区域内有较大社会影响力的文化项目，曾获得“一校一品”特色学校的不可重复推荐，但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未参加过展演的</w:t>
      </w:r>
      <w:r>
        <w:rPr>
          <w:rFonts w:hint="eastAsia" w:ascii="仿宋_GB2312" w:hAnsi="仿宋_GB2312" w:eastAsia="仿宋_GB2312" w:cs="仿宋_GB2312"/>
          <w:sz w:val="28"/>
          <w:szCs w:val="28"/>
        </w:rPr>
        <w:t>可以申报参加本届动态或静态展演展示活动。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由学校填写附件2以及3或4，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盖章有效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2.动态展演节目要求：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动态展演主要以舞台表演的形式，注重传统文化特色和出彩的舞台效果相融合，善于利用舞台音效、灯光、舞美和道具等，评选出的节目将在11月表彰展演活动中演出，请学校填写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附件3</w:t>
      </w:r>
      <w:r>
        <w:rPr>
          <w:rFonts w:hint="eastAsia" w:ascii="仿宋_GB2312" w:hAnsi="仿宋_GB2312" w:eastAsia="仿宋_GB2312" w:cs="仿宋_GB2312"/>
          <w:sz w:val="28"/>
          <w:szCs w:val="28"/>
        </w:rPr>
        <w:t>，推荐动态展演的学校需准备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展演作品的视频</w:t>
      </w:r>
      <w:r>
        <w:rPr>
          <w:rFonts w:hint="eastAsia" w:ascii="仿宋_GB2312" w:hAnsi="仿宋_GB2312" w:eastAsia="仿宋_GB2312" w:cs="仿宋_GB2312"/>
          <w:sz w:val="28"/>
          <w:szCs w:val="28"/>
        </w:rPr>
        <w:t>，格式为mp4\mov等，大小不超过300mb。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3.静态展示作品要求：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静态展示初选主要是以照片的形式呈现，每校推荐至少5件作品的照片。要求作品在“一校一品”推荐范围内，作品注重传统文化特色的传承与创新发展，评选出的作品将在11月表彰展演活动时进行实物作品展示。请学校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附件4</w:t>
      </w:r>
      <w:r>
        <w:rPr>
          <w:rFonts w:hint="eastAsia" w:ascii="仿宋_GB2312" w:hAnsi="仿宋_GB2312" w:eastAsia="仿宋_GB2312" w:cs="仿宋_GB2312"/>
          <w:sz w:val="28"/>
          <w:szCs w:val="28"/>
        </w:rPr>
        <w:t>，参赛作品需以电子版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jpg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格式提交,文件不小于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3mb</w:t>
      </w:r>
      <w:r>
        <w:rPr>
          <w:rFonts w:hint="eastAsia" w:ascii="仿宋_GB2312" w:hAnsi="仿宋_GB2312" w:eastAsia="仿宋_GB2312" w:cs="仿宋_GB2312"/>
          <w:sz w:val="28"/>
          <w:szCs w:val="28"/>
        </w:rPr>
        <w:t>，图片短边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不低于1500像素</w:t>
      </w:r>
      <w:r>
        <w:rPr>
          <w:rFonts w:hint="eastAsia" w:ascii="仿宋_GB2312" w:hAnsi="仿宋_GB2312" w:eastAsia="仿宋_GB2312" w:cs="仿宋_GB2312"/>
          <w:sz w:val="28"/>
          <w:szCs w:val="28"/>
        </w:rPr>
        <w:t>，另请保留原作品。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.申报截止日期：2019年6月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D763D"/>
    <w:rsid w:val="74B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2019-06-11T07:32:00Z</dcterms:created>
  <dc:creator>虞琦</dc:creator>
  <cp:lastModifiedBy>虞琦</cp:lastModifiedBy>
  <dcterms:modified xsi:type="dcterms:W3CDTF">2019-06-11T07:39:45Z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