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A9" w:rsidRDefault="005920A9"/>
    <w:p w:rsidR="005920A9" w:rsidRPr="005920A9" w:rsidRDefault="005920A9" w:rsidP="005920A9">
      <w:pPr>
        <w:rPr>
          <w:rFonts w:ascii="黑体" w:eastAsia="黑体" w:hAnsi="黑体"/>
          <w:sz w:val="32"/>
          <w:szCs w:val="32"/>
        </w:rPr>
      </w:pPr>
      <w:r w:rsidRPr="005920A9">
        <w:rPr>
          <w:rFonts w:ascii="黑体" w:eastAsia="黑体" w:hAnsi="黑体" w:hint="eastAsia"/>
          <w:sz w:val="32"/>
          <w:szCs w:val="32"/>
        </w:rPr>
        <w:t>附件2</w:t>
      </w:r>
    </w:p>
    <w:p w:rsidR="005920A9" w:rsidRPr="00F44075" w:rsidRDefault="005920A9" w:rsidP="005920A9">
      <w:pPr>
        <w:jc w:val="center"/>
        <w:rPr>
          <w:b/>
          <w:sz w:val="30"/>
          <w:szCs w:val="30"/>
        </w:rPr>
      </w:pPr>
      <w:r w:rsidRPr="00F44075">
        <w:rPr>
          <w:rFonts w:hint="eastAsia"/>
          <w:b/>
          <w:sz w:val="30"/>
          <w:szCs w:val="30"/>
        </w:rPr>
        <w:t>宝</w:t>
      </w:r>
      <w:r w:rsidRPr="00F44075">
        <w:rPr>
          <w:b/>
          <w:sz w:val="30"/>
          <w:szCs w:val="30"/>
        </w:rPr>
        <w:t>山区义务教育阶段</w:t>
      </w:r>
      <w:r w:rsidRPr="00F44075">
        <w:rPr>
          <w:rFonts w:hint="eastAsia"/>
          <w:b/>
          <w:sz w:val="30"/>
          <w:szCs w:val="30"/>
        </w:rPr>
        <w:t>校</w:t>
      </w:r>
      <w:r>
        <w:rPr>
          <w:rFonts w:hint="eastAsia"/>
          <w:b/>
          <w:sz w:val="30"/>
          <w:szCs w:val="30"/>
        </w:rPr>
        <w:t>本</w:t>
      </w:r>
      <w:r>
        <w:rPr>
          <w:b/>
          <w:sz w:val="30"/>
          <w:szCs w:val="30"/>
        </w:rPr>
        <w:t>课程</w:t>
      </w:r>
      <w:r w:rsidRPr="00F44075">
        <w:rPr>
          <w:b/>
          <w:sz w:val="30"/>
          <w:szCs w:val="30"/>
        </w:rPr>
        <w:t>开发使用情况调查表</w:t>
      </w:r>
    </w:p>
    <w:p w:rsidR="005920A9" w:rsidRPr="00F44075" w:rsidRDefault="005920A9" w:rsidP="005920A9">
      <w:pPr>
        <w:rPr>
          <w:sz w:val="28"/>
          <w:szCs w:val="28"/>
        </w:rPr>
      </w:pPr>
      <w:r w:rsidRPr="00F44075">
        <w:rPr>
          <w:rFonts w:hint="eastAsia"/>
          <w:sz w:val="28"/>
          <w:szCs w:val="28"/>
        </w:rPr>
        <w:t>填</w:t>
      </w:r>
      <w:r w:rsidRPr="00F44075">
        <w:rPr>
          <w:sz w:val="28"/>
          <w:szCs w:val="28"/>
        </w:rPr>
        <w:t>报单位</w:t>
      </w:r>
      <w:r w:rsidRPr="00F44075">
        <w:rPr>
          <w:rFonts w:hint="eastAsia"/>
          <w:sz w:val="28"/>
          <w:szCs w:val="28"/>
        </w:rPr>
        <w:t>（</w:t>
      </w:r>
      <w:r w:rsidRPr="00F44075">
        <w:rPr>
          <w:sz w:val="28"/>
          <w:szCs w:val="28"/>
        </w:rPr>
        <w:t>加盖公章）</w:t>
      </w:r>
      <w:r w:rsidRPr="00F44075">
        <w:rPr>
          <w:rFonts w:hint="eastAsia"/>
          <w:sz w:val="28"/>
          <w:szCs w:val="28"/>
        </w:rPr>
        <w:t>：</w:t>
      </w:r>
      <w:r w:rsidRPr="00F44075">
        <w:rPr>
          <w:rFonts w:hint="eastAsia"/>
          <w:sz w:val="28"/>
          <w:szCs w:val="28"/>
        </w:rPr>
        <w:t xml:space="preserve">               </w:t>
      </w:r>
      <w:r w:rsidRPr="00F44075">
        <w:rPr>
          <w:sz w:val="28"/>
          <w:szCs w:val="28"/>
        </w:rPr>
        <w:t xml:space="preserve">           </w:t>
      </w:r>
      <w:r w:rsidRPr="00F44075">
        <w:rPr>
          <w:rFonts w:hint="eastAsia"/>
          <w:sz w:val="28"/>
          <w:szCs w:val="28"/>
        </w:rPr>
        <w:t>联系</w:t>
      </w:r>
      <w:r w:rsidRPr="00F44075">
        <w:rPr>
          <w:sz w:val="28"/>
          <w:szCs w:val="28"/>
        </w:rPr>
        <w:t>人</w:t>
      </w:r>
      <w:r w:rsidRPr="00F44075">
        <w:rPr>
          <w:rFonts w:hint="eastAsia"/>
          <w:sz w:val="28"/>
          <w:szCs w:val="28"/>
        </w:rPr>
        <w:t xml:space="preserve"> </w:t>
      </w:r>
      <w:r w:rsidRPr="00F44075"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</w:t>
      </w:r>
      <w:r w:rsidRPr="00F44075">
        <w:rPr>
          <w:rFonts w:hint="eastAsia"/>
          <w:sz w:val="28"/>
          <w:szCs w:val="28"/>
        </w:rPr>
        <w:t>联系</w:t>
      </w:r>
      <w:r w:rsidRPr="00F44075">
        <w:rPr>
          <w:sz w:val="28"/>
          <w:szCs w:val="28"/>
        </w:rPr>
        <w:t>电话：</w:t>
      </w:r>
    </w:p>
    <w:tbl>
      <w:tblPr>
        <w:tblStyle w:val="a6"/>
        <w:tblW w:w="0" w:type="auto"/>
        <w:tblLook w:val="04A0"/>
      </w:tblPr>
      <w:tblGrid>
        <w:gridCol w:w="988"/>
        <w:gridCol w:w="4252"/>
        <w:gridCol w:w="1418"/>
        <w:gridCol w:w="1417"/>
        <w:gridCol w:w="4536"/>
        <w:gridCol w:w="1337"/>
      </w:tblGrid>
      <w:tr w:rsidR="005920A9" w:rsidRPr="00F44075" w:rsidTr="003C3FC0">
        <w:tc>
          <w:tcPr>
            <w:tcW w:w="98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  <w:r w:rsidRPr="00F44075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4252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  <w:r w:rsidRPr="00F44075">
              <w:rPr>
                <w:rFonts w:hint="eastAsia"/>
                <w:sz w:val="28"/>
                <w:szCs w:val="28"/>
              </w:rPr>
              <w:t>课程</w:t>
            </w:r>
            <w:r w:rsidRPr="00F44075">
              <w:rPr>
                <w:sz w:val="28"/>
                <w:szCs w:val="28"/>
              </w:rPr>
              <w:t>名称</w:t>
            </w:r>
          </w:p>
        </w:tc>
        <w:tc>
          <w:tcPr>
            <w:tcW w:w="141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  <w:r w:rsidRPr="00F44075">
              <w:rPr>
                <w:rFonts w:hint="eastAsia"/>
                <w:sz w:val="28"/>
                <w:szCs w:val="28"/>
              </w:rPr>
              <w:t>使用年级</w:t>
            </w:r>
          </w:p>
        </w:tc>
        <w:tc>
          <w:tcPr>
            <w:tcW w:w="141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  <w:r w:rsidRPr="00F44075">
              <w:rPr>
                <w:rFonts w:hint="eastAsia"/>
                <w:sz w:val="28"/>
                <w:szCs w:val="28"/>
              </w:rPr>
              <w:t>使用</w:t>
            </w:r>
            <w:r w:rsidRPr="00F44075">
              <w:rPr>
                <w:sz w:val="28"/>
                <w:szCs w:val="28"/>
              </w:rPr>
              <w:t>人数</w:t>
            </w:r>
          </w:p>
        </w:tc>
        <w:tc>
          <w:tcPr>
            <w:tcW w:w="4536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  <w:r w:rsidRPr="00F44075">
              <w:rPr>
                <w:rFonts w:hint="eastAsia"/>
                <w:sz w:val="28"/>
                <w:szCs w:val="28"/>
              </w:rPr>
              <w:t>是否被评</w:t>
            </w:r>
            <w:r w:rsidRPr="00F44075">
              <w:rPr>
                <w:sz w:val="28"/>
                <w:szCs w:val="28"/>
              </w:rPr>
              <w:t>为</w:t>
            </w:r>
            <w:r w:rsidRPr="00F44075">
              <w:rPr>
                <w:rFonts w:hint="eastAsia"/>
                <w:sz w:val="28"/>
                <w:szCs w:val="28"/>
              </w:rPr>
              <w:t>区“</w:t>
            </w:r>
            <w:r w:rsidRPr="00F44075">
              <w:rPr>
                <w:sz w:val="28"/>
                <w:szCs w:val="28"/>
              </w:rPr>
              <w:t>百</w:t>
            </w:r>
            <w:r w:rsidRPr="00F44075">
              <w:rPr>
                <w:rFonts w:hint="eastAsia"/>
                <w:sz w:val="28"/>
                <w:szCs w:val="28"/>
              </w:rPr>
              <w:t>门优秀</w:t>
            </w:r>
            <w:r>
              <w:rPr>
                <w:sz w:val="28"/>
                <w:szCs w:val="28"/>
              </w:rPr>
              <w:t>校本</w:t>
            </w:r>
            <w:r>
              <w:rPr>
                <w:rFonts w:hint="eastAsia"/>
                <w:sz w:val="28"/>
                <w:szCs w:val="28"/>
              </w:rPr>
              <w:t>课程</w:t>
            </w:r>
            <w:r w:rsidRPr="00F44075">
              <w:rPr>
                <w:sz w:val="28"/>
                <w:szCs w:val="28"/>
              </w:rPr>
              <w:t>”</w:t>
            </w:r>
          </w:p>
        </w:tc>
        <w:tc>
          <w:tcPr>
            <w:tcW w:w="133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  <w:r w:rsidRPr="00F44075">
              <w:rPr>
                <w:rFonts w:hint="eastAsia"/>
                <w:sz w:val="28"/>
                <w:szCs w:val="28"/>
              </w:rPr>
              <w:t>其他需</w:t>
            </w:r>
            <w:r w:rsidRPr="00F44075">
              <w:rPr>
                <w:sz w:val="28"/>
                <w:szCs w:val="28"/>
              </w:rPr>
              <w:t>说明</w:t>
            </w:r>
            <w:r w:rsidRPr="00F44075">
              <w:rPr>
                <w:rFonts w:hint="eastAsia"/>
                <w:sz w:val="28"/>
                <w:szCs w:val="28"/>
              </w:rPr>
              <w:t>的</w:t>
            </w:r>
            <w:r w:rsidRPr="00F44075">
              <w:rPr>
                <w:sz w:val="28"/>
                <w:szCs w:val="28"/>
              </w:rPr>
              <w:t>情况</w:t>
            </w:r>
          </w:p>
        </w:tc>
      </w:tr>
      <w:tr w:rsidR="005920A9" w:rsidRPr="00F44075" w:rsidTr="003C3FC0">
        <w:tc>
          <w:tcPr>
            <w:tcW w:w="98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</w:tr>
      <w:tr w:rsidR="005920A9" w:rsidRPr="00F44075" w:rsidTr="003C3FC0">
        <w:tc>
          <w:tcPr>
            <w:tcW w:w="98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</w:tr>
      <w:tr w:rsidR="005920A9" w:rsidRPr="00F44075" w:rsidTr="003C3FC0">
        <w:tc>
          <w:tcPr>
            <w:tcW w:w="98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</w:tr>
      <w:tr w:rsidR="005920A9" w:rsidRPr="00F44075" w:rsidTr="003C3FC0">
        <w:tc>
          <w:tcPr>
            <w:tcW w:w="98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20A9" w:rsidRPr="00F44075" w:rsidRDefault="005920A9" w:rsidP="003C3FC0">
            <w:pPr>
              <w:jc w:val="center"/>
              <w:rPr>
                <w:sz w:val="28"/>
                <w:szCs w:val="28"/>
              </w:rPr>
            </w:pPr>
          </w:p>
        </w:tc>
      </w:tr>
    </w:tbl>
    <w:p w:rsidR="00031FB2" w:rsidRDefault="00031FB2" w:rsidP="005920A9">
      <w:pPr>
        <w:rPr>
          <w:rFonts w:ascii="仿宋" w:eastAsia="仿宋" w:hAnsi="仿宋"/>
          <w:b/>
          <w:sz w:val="24"/>
          <w:szCs w:val="24"/>
        </w:rPr>
      </w:pPr>
    </w:p>
    <w:p w:rsidR="005920A9" w:rsidRPr="00031FB2" w:rsidRDefault="005920A9" w:rsidP="005920A9">
      <w:pPr>
        <w:rPr>
          <w:rFonts w:ascii="仿宋" w:eastAsia="仿宋" w:hAnsi="仿宋"/>
          <w:b/>
          <w:sz w:val="24"/>
          <w:szCs w:val="24"/>
        </w:rPr>
      </w:pPr>
      <w:r w:rsidRPr="00031FB2">
        <w:rPr>
          <w:rFonts w:ascii="仿宋" w:eastAsia="仿宋" w:hAnsi="仿宋" w:hint="eastAsia"/>
          <w:b/>
          <w:sz w:val="24"/>
          <w:szCs w:val="24"/>
        </w:rPr>
        <w:t>填</w:t>
      </w:r>
      <w:r w:rsidRPr="00031FB2">
        <w:rPr>
          <w:rFonts w:ascii="仿宋" w:eastAsia="仿宋" w:hAnsi="仿宋"/>
          <w:b/>
          <w:sz w:val="24"/>
          <w:szCs w:val="24"/>
        </w:rPr>
        <w:t>表说明：</w:t>
      </w:r>
      <w:r w:rsidRPr="00031FB2">
        <w:rPr>
          <w:rFonts w:ascii="仿宋" w:eastAsia="仿宋" w:hAnsi="仿宋" w:hint="eastAsia"/>
          <w:sz w:val="24"/>
          <w:szCs w:val="24"/>
        </w:rPr>
        <w:t>校</w:t>
      </w:r>
      <w:r w:rsidRPr="00031FB2">
        <w:rPr>
          <w:rFonts w:ascii="仿宋" w:eastAsia="仿宋" w:hAnsi="仿宋"/>
          <w:sz w:val="24"/>
          <w:szCs w:val="24"/>
        </w:rPr>
        <w:t>本课程</w:t>
      </w:r>
      <w:r w:rsidRPr="00031FB2">
        <w:rPr>
          <w:rFonts w:ascii="仿宋" w:eastAsia="仿宋" w:hAnsi="仿宋" w:hint="eastAsia"/>
          <w:sz w:val="24"/>
          <w:szCs w:val="24"/>
        </w:rPr>
        <w:t>，</w:t>
      </w:r>
      <w:r w:rsidRPr="00031FB2">
        <w:rPr>
          <w:rFonts w:ascii="仿宋" w:eastAsia="仿宋" w:hAnsi="仿宋"/>
          <w:sz w:val="24"/>
          <w:szCs w:val="24"/>
        </w:rPr>
        <w:t>是</w:t>
      </w:r>
      <w:r w:rsidRPr="00031FB2">
        <w:rPr>
          <w:rFonts w:ascii="仿宋" w:eastAsia="仿宋" w:hAnsi="仿宋" w:hint="eastAsia"/>
          <w:sz w:val="24"/>
          <w:szCs w:val="24"/>
        </w:rPr>
        <w:t>根据</w:t>
      </w:r>
      <w:r w:rsidRPr="00031FB2">
        <w:rPr>
          <w:rFonts w:ascii="仿宋" w:eastAsia="仿宋" w:hAnsi="仿宋"/>
          <w:sz w:val="24"/>
          <w:szCs w:val="24"/>
        </w:rPr>
        <w:t>学校</w:t>
      </w:r>
      <w:r w:rsidRPr="00031FB2">
        <w:rPr>
          <w:rFonts w:ascii="仿宋" w:eastAsia="仿宋" w:hAnsi="仿宋" w:hint="eastAsia"/>
          <w:sz w:val="24"/>
          <w:szCs w:val="24"/>
        </w:rPr>
        <w:t>人</w:t>
      </w:r>
      <w:r w:rsidRPr="00031FB2">
        <w:rPr>
          <w:rFonts w:ascii="仿宋" w:eastAsia="仿宋" w:hAnsi="仿宋"/>
          <w:sz w:val="24"/>
          <w:szCs w:val="24"/>
        </w:rPr>
        <w:t>才培养方案和教育教学需要，由</w:t>
      </w:r>
      <w:r w:rsidRPr="00031FB2">
        <w:rPr>
          <w:rFonts w:ascii="仿宋" w:eastAsia="仿宋" w:hAnsi="仿宋" w:hint="eastAsia"/>
          <w:sz w:val="24"/>
          <w:szCs w:val="24"/>
        </w:rPr>
        <w:t>学校</w:t>
      </w:r>
      <w:r w:rsidRPr="00031FB2">
        <w:rPr>
          <w:rFonts w:ascii="仿宋" w:eastAsia="仿宋" w:hAnsi="仿宋"/>
          <w:sz w:val="24"/>
          <w:szCs w:val="24"/>
        </w:rPr>
        <w:t>、教研组或教师个人编制、实施和评价的课程</w:t>
      </w:r>
      <w:r w:rsidRPr="00031FB2">
        <w:rPr>
          <w:rFonts w:ascii="仿宋" w:eastAsia="仿宋" w:hAnsi="仿宋" w:hint="eastAsia"/>
          <w:sz w:val="24"/>
          <w:szCs w:val="24"/>
        </w:rPr>
        <w:t>，</w:t>
      </w:r>
      <w:r w:rsidRPr="00031FB2">
        <w:rPr>
          <w:rFonts w:ascii="仿宋" w:eastAsia="仿宋" w:hAnsi="仿宋"/>
          <w:sz w:val="24"/>
          <w:szCs w:val="24"/>
        </w:rPr>
        <w:t>原则上要求每所学校都必须</w:t>
      </w:r>
      <w:r w:rsidRPr="00031FB2">
        <w:rPr>
          <w:rFonts w:ascii="仿宋" w:eastAsia="仿宋" w:hAnsi="仿宋" w:hint="eastAsia"/>
          <w:sz w:val="24"/>
          <w:szCs w:val="24"/>
        </w:rPr>
        <w:t>开发并</w:t>
      </w:r>
      <w:r w:rsidRPr="00031FB2">
        <w:rPr>
          <w:rFonts w:ascii="仿宋" w:eastAsia="仿宋" w:hAnsi="仿宋"/>
          <w:sz w:val="24"/>
          <w:szCs w:val="24"/>
        </w:rPr>
        <w:t>使用校本课程；</w:t>
      </w:r>
      <w:r w:rsidRPr="00031FB2">
        <w:rPr>
          <w:rFonts w:ascii="仿宋" w:eastAsia="仿宋" w:hAnsi="仿宋" w:hint="eastAsia"/>
          <w:sz w:val="24"/>
          <w:szCs w:val="24"/>
        </w:rPr>
        <w:t>但</w:t>
      </w:r>
      <w:r w:rsidRPr="00031FB2">
        <w:rPr>
          <w:rFonts w:ascii="仿宋" w:eastAsia="仿宋" w:hAnsi="仿宋"/>
          <w:sz w:val="24"/>
          <w:szCs w:val="24"/>
        </w:rPr>
        <w:t>是校本课程</w:t>
      </w:r>
      <w:r w:rsidRPr="00031FB2">
        <w:rPr>
          <w:rFonts w:ascii="仿宋" w:eastAsia="仿宋" w:hAnsi="仿宋" w:hint="eastAsia"/>
          <w:sz w:val="24"/>
          <w:szCs w:val="24"/>
        </w:rPr>
        <w:t>和校</w:t>
      </w:r>
      <w:r w:rsidRPr="00031FB2">
        <w:rPr>
          <w:rFonts w:ascii="仿宋" w:eastAsia="仿宋" w:hAnsi="仿宋"/>
          <w:sz w:val="24"/>
          <w:szCs w:val="24"/>
        </w:rPr>
        <w:t>本教材是两个概念，按照教育部颁布的《</w:t>
      </w:r>
      <w:hyperlink r:id="rId8" w:tgtFrame="_blank" w:history="1">
        <w:r w:rsidRPr="00031FB2">
          <w:rPr>
            <w:rFonts w:ascii="仿宋" w:eastAsia="仿宋" w:hAnsi="仿宋"/>
            <w:sz w:val="24"/>
            <w:szCs w:val="24"/>
          </w:rPr>
          <w:t>中小学教材编写审定管理暂行办法</w:t>
        </w:r>
      </w:hyperlink>
      <w:r w:rsidRPr="00031FB2">
        <w:rPr>
          <w:rFonts w:ascii="仿宋" w:eastAsia="仿宋" w:hAnsi="仿宋"/>
          <w:sz w:val="24"/>
          <w:szCs w:val="24"/>
        </w:rPr>
        <w:t>》规定要求</w:t>
      </w:r>
      <w:r w:rsidRPr="00031FB2">
        <w:rPr>
          <w:rFonts w:ascii="仿宋" w:eastAsia="仿宋" w:hAnsi="仿宋" w:hint="eastAsia"/>
          <w:sz w:val="24"/>
          <w:szCs w:val="24"/>
        </w:rPr>
        <w:t>，</w:t>
      </w:r>
      <w:r w:rsidRPr="00031FB2">
        <w:rPr>
          <w:rFonts w:ascii="仿宋" w:eastAsia="仿宋" w:hAnsi="仿宋"/>
          <w:sz w:val="24"/>
          <w:szCs w:val="24"/>
        </w:rPr>
        <w:t>“教材的编写、审定实行国务院教育行政部门和省级行政部门两级管理”</w:t>
      </w:r>
      <w:r w:rsidRPr="00031FB2">
        <w:rPr>
          <w:rFonts w:ascii="仿宋" w:eastAsia="仿宋" w:hAnsi="仿宋" w:hint="eastAsia"/>
          <w:sz w:val="24"/>
          <w:szCs w:val="24"/>
        </w:rPr>
        <w:t>，</w:t>
      </w:r>
      <w:r w:rsidRPr="00031FB2">
        <w:rPr>
          <w:rFonts w:ascii="仿宋" w:eastAsia="仿宋" w:hAnsi="仿宋"/>
          <w:sz w:val="24"/>
          <w:szCs w:val="24"/>
        </w:rPr>
        <w:t>“编写教材事先须经教</w:t>
      </w:r>
      <w:bookmarkStart w:id="0" w:name="_GoBack"/>
      <w:bookmarkEnd w:id="0"/>
      <w:r w:rsidRPr="00031FB2">
        <w:rPr>
          <w:rFonts w:ascii="仿宋" w:eastAsia="仿宋" w:hAnsi="仿宋"/>
          <w:sz w:val="24"/>
          <w:szCs w:val="24"/>
        </w:rPr>
        <w:t>材审定</w:t>
      </w:r>
      <w:r w:rsidRPr="00031FB2">
        <w:rPr>
          <w:rFonts w:ascii="仿宋" w:eastAsia="仿宋" w:hAnsi="仿宋" w:hint="eastAsia"/>
          <w:sz w:val="24"/>
          <w:szCs w:val="24"/>
        </w:rPr>
        <w:t>机</w:t>
      </w:r>
      <w:r w:rsidRPr="00031FB2">
        <w:rPr>
          <w:rFonts w:ascii="仿宋" w:eastAsia="仿宋" w:hAnsi="仿宋"/>
          <w:sz w:val="24"/>
          <w:szCs w:val="24"/>
        </w:rPr>
        <w:t>构审定后才能在中小学使用”</w:t>
      </w:r>
      <w:r w:rsidRPr="00031FB2">
        <w:rPr>
          <w:rFonts w:ascii="仿宋" w:eastAsia="仿宋" w:hAnsi="仿宋" w:hint="eastAsia"/>
          <w:sz w:val="24"/>
          <w:szCs w:val="24"/>
        </w:rPr>
        <w:t>。</w:t>
      </w:r>
    </w:p>
    <w:p w:rsidR="005920A9" w:rsidRPr="005920A9" w:rsidRDefault="005920A9"/>
    <w:sectPr w:rsidR="005920A9" w:rsidRPr="005920A9" w:rsidSect="00234E6E">
      <w:pgSz w:w="16838" w:h="11906" w:orient="landscape"/>
      <w:pgMar w:top="1135" w:right="1440" w:bottom="85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F47" w:rsidRDefault="00942F47" w:rsidP="00122EAC">
      <w:r>
        <w:separator/>
      </w:r>
    </w:p>
  </w:endnote>
  <w:endnote w:type="continuationSeparator" w:id="0">
    <w:p w:rsidR="00942F47" w:rsidRDefault="00942F47" w:rsidP="00122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F47" w:rsidRDefault="00942F47" w:rsidP="00122EAC">
      <w:r>
        <w:separator/>
      </w:r>
    </w:p>
  </w:footnote>
  <w:footnote w:type="continuationSeparator" w:id="0">
    <w:p w:rsidR="00942F47" w:rsidRDefault="00942F47" w:rsidP="00122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789E"/>
    <w:multiLevelType w:val="hybridMultilevel"/>
    <w:tmpl w:val="D83AD3FA"/>
    <w:lvl w:ilvl="0" w:tplc="3E2A25EA">
      <w:start w:val="1"/>
      <w:numFmt w:val="japaneseCounting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ind w:left="434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EAC"/>
    <w:rsid w:val="00031FB2"/>
    <w:rsid w:val="00122EAC"/>
    <w:rsid w:val="00173525"/>
    <w:rsid w:val="00193B51"/>
    <w:rsid w:val="00195C04"/>
    <w:rsid w:val="001B690A"/>
    <w:rsid w:val="00215E95"/>
    <w:rsid w:val="003B51A7"/>
    <w:rsid w:val="00476314"/>
    <w:rsid w:val="004C7264"/>
    <w:rsid w:val="005920A9"/>
    <w:rsid w:val="005A5421"/>
    <w:rsid w:val="006734BB"/>
    <w:rsid w:val="00695EF8"/>
    <w:rsid w:val="00782D8A"/>
    <w:rsid w:val="007D00D5"/>
    <w:rsid w:val="007D124C"/>
    <w:rsid w:val="008268AC"/>
    <w:rsid w:val="00875097"/>
    <w:rsid w:val="00925D10"/>
    <w:rsid w:val="00942F47"/>
    <w:rsid w:val="0098134F"/>
    <w:rsid w:val="00A25358"/>
    <w:rsid w:val="00AE3670"/>
    <w:rsid w:val="00B310CB"/>
    <w:rsid w:val="00B47AC9"/>
    <w:rsid w:val="00BA0217"/>
    <w:rsid w:val="00D927B8"/>
    <w:rsid w:val="00E94CED"/>
    <w:rsid w:val="00F316C9"/>
    <w:rsid w:val="00FF4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2E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2E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2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2EAC"/>
    <w:rPr>
      <w:sz w:val="18"/>
      <w:szCs w:val="18"/>
    </w:rPr>
  </w:style>
  <w:style w:type="paragraph" w:styleId="a5">
    <w:name w:val="List Paragraph"/>
    <w:basedOn w:val="a"/>
    <w:uiPriority w:val="34"/>
    <w:qFormat/>
    <w:rsid w:val="00122EAC"/>
    <w:pPr>
      <w:ind w:firstLineChars="200" w:firstLine="420"/>
    </w:pPr>
  </w:style>
  <w:style w:type="table" w:styleId="a6">
    <w:name w:val="Table Grid"/>
    <w:basedOn w:val="a1"/>
    <w:uiPriority w:val="39"/>
    <w:rsid w:val="00592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so.com/doc/6961311-718382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15E07-C049-4DBF-9B0A-C21F7050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>@2016版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Administrator</cp:lastModifiedBy>
  <cp:revision>3</cp:revision>
  <cp:lastPrinted>2018-09-25T03:18:00Z</cp:lastPrinted>
  <dcterms:created xsi:type="dcterms:W3CDTF">2018-09-25T07:03:00Z</dcterms:created>
  <dcterms:modified xsi:type="dcterms:W3CDTF">2018-09-25T07:03:00Z</dcterms:modified>
</cp:coreProperties>
</file>