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4C" w:rsidRPr="00D11A4C" w:rsidRDefault="00D11A4C" w:rsidP="00D11A4C">
      <w:pPr>
        <w:spacing w:line="560" w:lineRule="exact"/>
        <w:rPr>
          <w:rFonts w:ascii="黑体" w:eastAsia="黑体" w:hAnsi="黑体" w:cs="Times New Roman" w:hint="eastAsia"/>
          <w:sz w:val="28"/>
          <w:szCs w:val="28"/>
        </w:rPr>
      </w:pPr>
      <w:r w:rsidRPr="00D11A4C">
        <w:rPr>
          <w:rFonts w:ascii="黑体" w:eastAsia="黑体" w:hAnsi="黑体" w:cs="Times New Roman" w:hint="eastAsia"/>
          <w:sz w:val="28"/>
          <w:szCs w:val="28"/>
        </w:rPr>
        <w:t>附件</w:t>
      </w:r>
    </w:p>
    <w:p w:rsidR="00D11A4C" w:rsidRPr="00D11A4C" w:rsidRDefault="00D11A4C" w:rsidP="00D11A4C">
      <w:pPr>
        <w:shd w:val="clear" w:color="auto" w:fill="FFFFFF"/>
        <w:jc w:val="center"/>
        <w:rPr>
          <w:rFonts w:ascii="方正小标宋简体" w:eastAsia="方正小标宋简体" w:hAnsi="黑体" w:cs="Arial" w:hint="eastAsia"/>
          <w:sz w:val="38"/>
          <w:szCs w:val="38"/>
        </w:rPr>
      </w:pPr>
      <w:r w:rsidRPr="00D11A4C">
        <w:rPr>
          <w:rFonts w:ascii="方正小标宋简体" w:eastAsia="方正小标宋简体" w:hAnsi="黑体" w:cs="Arial" w:hint="eastAsia"/>
          <w:bCs/>
          <w:sz w:val="38"/>
          <w:szCs w:val="38"/>
        </w:rPr>
        <w:t>宝山区推进特色普通高中建设实施方案</w:t>
      </w:r>
    </w:p>
    <w:p w:rsidR="00D11A4C" w:rsidRPr="00D11A4C" w:rsidRDefault="00D11A4C" w:rsidP="00D11A4C">
      <w:pPr>
        <w:shd w:val="clear" w:color="auto" w:fill="FFFFFF"/>
        <w:spacing w:line="520" w:lineRule="exact"/>
        <w:ind w:firstLineChars="200" w:firstLine="560"/>
        <w:rPr>
          <w:rFonts w:ascii="仿宋_GB2312" w:eastAsia="仿宋_GB2312" w:hAnsi="宋体" w:cs="Arial" w:hint="eastAsia"/>
          <w:sz w:val="28"/>
          <w:szCs w:val="28"/>
        </w:rPr>
      </w:pP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为贯彻落实《国家中长期教育改革和发展规划纲要（</w:t>
      </w:r>
      <w:r w:rsidRPr="00D11A4C">
        <w:rPr>
          <w:rFonts w:ascii="仿宋_GB2312" w:eastAsia="仿宋_GB2312" w:hAnsi="宋体" w:cs="Arial"/>
          <w:sz w:val="28"/>
          <w:szCs w:val="28"/>
        </w:rPr>
        <w:t>2010-2020</w:t>
      </w:r>
      <w:r w:rsidRPr="00D11A4C">
        <w:rPr>
          <w:rFonts w:ascii="仿宋_GB2312" w:eastAsia="仿宋_GB2312" w:hAnsi="宋体" w:cs="Arial" w:hint="eastAsia"/>
          <w:sz w:val="28"/>
          <w:szCs w:val="28"/>
        </w:rPr>
        <w:t>年）》、《上海市中长期教育改革和发展规划纲要（</w:t>
      </w:r>
      <w:r w:rsidRPr="00D11A4C">
        <w:rPr>
          <w:rFonts w:ascii="仿宋_GB2312" w:eastAsia="仿宋_GB2312" w:hAnsi="宋体" w:cs="Arial"/>
          <w:sz w:val="28"/>
          <w:szCs w:val="28"/>
        </w:rPr>
        <w:t>2010-2020</w:t>
      </w:r>
      <w:r w:rsidRPr="00D11A4C">
        <w:rPr>
          <w:rFonts w:ascii="仿宋_GB2312" w:eastAsia="仿宋_GB2312" w:hAnsi="宋体" w:cs="Arial" w:hint="eastAsia"/>
          <w:sz w:val="28"/>
          <w:szCs w:val="28"/>
        </w:rPr>
        <w:t>年）》、《上海市教育综合改革方案》、《上海市推进特色普通高中建设实施方案（试行）》和《宝山区教育特色综合改革方案》的精神，深化本区普通高中课程改革，促进普通高中特色多样化发展，促进高中学生全面而有个性的成长，特制定本实施方案。</w:t>
      </w:r>
    </w:p>
    <w:p w:rsidR="00D11A4C" w:rsidRPr="00D11A4C" w:rsidRDefault="00D11A4C" w:rsidP="00D11A4C">
      <w:pPr>
        <w:shd w:val="clear" w:color="auto" w:fill="FFFFFF"/>
        <w:spacing w:line="520" w:lineRule="exact"/>
        <w:ind w:firstLineChars="200" w:firstLine="560"/>
        <w:rPr>
          <w:rFonts w:ascii="黑体" w:eastAsia="黑体" w:hAnsi="黑体" w:cs="Arial"/>
          <w:sz w:val="28"/>
          <w:szCs w:val="28"/>
        </w:rPr>
      </w:pPr>
      <w:r w:rsidRPr="00D11A4C">
        <w:rPr>
          <w:rFonts w:ascii="黑体" w:eastAsia="黑体" w:hAnsi="黑体" w:cs="Arial" w:hint="eastAsia"/>
          <w:sz w:val="28"/>
          <w:szCs w:val="28"/>
        </w:rPr>
        <w:t>一、指导思想</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本区特色普通高中建设坚持以国家、上海市中长期教育规划纲要和综合改革方案为指导，坚持以陶行知教育思想为引领，坚持以“为每个学生提供适合的教育”为理念，引导各高中学校根据自身办学基础和学生实际情况，深化课程教学改革，构建富有特色的学校课程体系及相应的管理运行机制，促进每一个学生全面而有个性地发展；探索建立多样化办学机制、培养机制、管理机制、考评机制，推动高中学校错位发展、特色发展和可持续发展，逐步形成全区普通高中教育“百花齐放”的发展格局，促进高中教育从分层教育逐步向分类教育转型。</w:t>
      </w:r>
    </w:p>
    <w:p w:rsidR="00D11A4C" w:rsidRPr="00D11A4C" w:rsidRDefault="00D11A4C" w:rsidP="00D11A4C">
      <w:pPr>
        <w:shd w:val="clear" w:color="auto" w:fill="FFFFFF"/>
        <w:spacing w:line="520" w:lineRule="exact"/>
        <w:ind w:firstLineChars="200" w:firstLine="560"/>
        <w:rPr>
          <w:rFonts w:ascii="黑体" w:eastAsia="黑体" w:hAnsi="黑体" w:cs="Arial"/>
          <w:sz w:val="28"/>
          <w:szCs w:val="28"/>
        </w:rPr>
      </w:pPr>
      <w:r w:rsidRPr="00D11A4C">
        <w:rPr>
          <w:rFonts w:ascii="黑体" w:eastAsia="黑体" w:hAnsi="黑体" w:cs="Arial" w:hint="eastAsia"/>
          <w:sz w:val="28"/>
          <w:szCs w:val="28"/>
        </w:rPr>
        <w:t>二、工作目标</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根据《上海市推进特色普通高中建设实施方案（试行）》的要求，本区特色普通高中指能够主动适应国家和上海市经济社会未来发展需求，主动适应学生自我发展需要，且能惠及全体学生的比较成熟的特色课程体系及实施体系，并以此为基础形成稳定独特办学风格的普通高中学校（含完中、十二年一贯制，下同）。</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通过特色普通高中建设，在本区普通高中建设自主选择、分层分</w:t>
      </w:r>
      <w:r w:rsidRPr="00D11A4C">
        <w:rPr>
          <w:rFonts w:ascii="仿宋_GB2312" w:eastAsia="仿宋_GB2312" w:hAnsi="宋体" w:cs="Arial" w:hint="eastAsia"/>
          <w:sz w:val="28"/>
          <w:szCs w:val="28"/>
        </w:rPr>
        <w:lastRenderedPageBreak/>
        <w:t>类学习的高中课程体系，建成一批课程特色遍布人文、理工、艺体等多个领域，布局相对合理，能够有效满足学校学生多样化学习需求的特色普通高中，并能够在区域发挥示范引领作用，能够成为本区域小学和初中特长学生培养的基地，成为本区特色领域的课程建设高地和教师</w:t>
      </w:r>
      <w:proofErr w:type="gramStart"/>
      <w:r w:rsidRPr="00D11A4C">
        <w:rPr>
          <w:rFonts w:ascii="仿宋_GB2312" w:eastAsia="仿宋_GB2312" w:hAnsi="宋体" w:cs="Arial" w:hint="eastAsia"/>
          <w:sz w:val="28"/>
          <w:szCs w:val="28"/>
        </w:rPr>
        <w:t>研</w:t>
      </w:r>
      <w:proofErr w:type="gramEnd"/>
      <w:r w:rsidRPr="00D11A4C">
        <w:rPr>
          <w:rFonts w:ascii="仿宋_GB2312" w:eastAsia="仿宋_GB2312" w:hAnsi="宋体" w:cs="Arial" w:hint="eastAsia"/>
          <w:sz w:val="28"/>
          <w:szCs w:val="28"/>
        </w:rPr>
        <w:t>训基地，推动本区高中特色课程资源的辐射共享。</w:t>
      </w:r>
    </w:p>
    <w:p w:rsidR="00D11A4C" w:rsidRPr="00D11A4C" w:rsidRDefault="00D11A4C" w:rsidP="00D11A4C">
      <w:pPr>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通过特色普通高中建设，推动学校在教育价值观上的转变，丰富办学内涵，提升办学品质，探寻普通高中多样化、特色化发展的基本规律，改进普通高中教育质量评价，促进普通高中科学定位发展方向，形成学校管理、课程设置、培养模式、培养目标的多样化；探索学生培养模式以满足不同学生的发展需求，让所有学生在高中阶段都能得到最大发展，破解普通高中千校一面、同质化的现象，形成学校发展与人才成长的立体化、多样化、特色化格局。</w:t>
      </w:r>
    </w:p>
    <w:p w:rsidR="00D11A4C" w:rsidRPr="00D11A4C" w:rsidRDefault="00D11A4C" w:rsidP="00D11A4C">
      <w:pPr>
        <w:shd w:val="clear" w:color="auto" w:fill="FFFFFF"/>
        <w:spacing w:line="520" w:lineRule="exact"/>
        <w:ind w:firstLineChars="200" w:firstLine="560"/>
        <w:rPr>
          <w:rFonts w:ascii="黑体" w:eastAsia="黑体" w:hAnsi="黑体" w:cs="Arial"/>
          <w:color w:val="FF0000"/>
          <w:sz w:val="28"/>
          <w:szCs w:val="28"/>
        </w:rPr>
      </w:pPr>
      <w:r w:rsidRPr="00D11A4C">
        <w:rPr>
          <w:rFonts w:ascii="黑体" w:eastAsia="黑体" w:hAnsi="黑体" w:cs="Arial" w:hint="eastAsia"/>
          <w:sz w:val="28"/>
          <w:szCs w:val="28"/>
        </w:rPr>
        <w:t>三、实施原则</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根据市推进特色普通高中建设实施方案的要求，本区特色普通高中建设坚持以下五个实施原则：</w:t>
      </w:r>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t>1</w:t>
      </w:r>
      <w:r w:rsidRPr="00D11A4C">
        <w:rPr>
          <w:rFonts w:ascii="仿宋_GB2312" w:eastAsia="仿宋_GB2312" w:hAnsi="宋体" w:cs="Arial" w:hint="eastAsia"/>
          <w:b/>
          <w:sz w:val="28"/>
          <w:szCs w:val="28"/>
        </w:rPr>
        <w:t>.</w:t>
      </w:r>
      <w:proofErr w:type="gramStart"/>
      <w:r w:rsidRPr="00D11A4C">
        <w:rPr>
          <w:rFonts w:ascii="仿宋_GB2312" w:eastAsia="仿宋_GB2312" w:hAnsi="宋体" w:cs="Arial" w:hint="eastAsia"/>
          <w:b/>
          <w:sz w:val="28"/>
          <w:szCs w:val="28"/>
        </w:rPr>
        <w:t>校本化</w:t>
      </w:r>
      <w:proofErr w:type="gramEnd"/>
      <w:r w:rsidRPr="00D11A4C">
        <w:rPr>
          <w:rFonts w:ascii="仿宋_GB2312" w:eastAsia="仿宋_GB2312" w:hAnsi="宋体" w:cs="Arial" w:hint="eastAsia"/>
          <w:b/>
          <w:sz w:val="28"/>
          <w:szCs w:val="28"/>
        </w:rPr>
        <w:t>原则</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Times New Roman" w:hint="eastAsia"/>
          <w:bCs/>
          <w:sz w:val="28"/>
          <w:szCs w:val="28"/>
        </w:rPr>
        <w:t>特色领域的设计从本校实际出发，</w:t>
      </w:r>
      <w:r w:rsidRPr="00D11A4C">
        <w:rPr>
          <w:rFonts w:ascii="仿宋_GB2312" w:eastAsia="仿宋_GB2312" w:hAnsi="宋体" w:cs="Arial" w:hint="eastAsia"/>
          <w:sz w:val="28"/>
          <w:szCs w:val="28"/>
        </w:rPr>
        <w:t>立足自身办学传统、文化积淀和学科建设现状，以课程建设为中心，以教师队伍为关键，</w:t>
      </w:r>
      <w:r w:rsidRPr="00D11A4C">
        <w:rPr>
          <w:rFonts w:ascii="仿宋_GB2312" w:eastAsia="仿宋_GB2312" w:hAnsi="宋体" w:cs="Times New Roman" w:hint="eastAsia"/>
          <w:bCs/>
          <w:sz w:val="28"/>
          <w:szCs w:val="28"/>
        </w:rPr>
        <w:t>根据本校学生的不同层次和发展方向的差异，多层次、分类型设计，从而形成惠及全体学生的</w:t>
      </w:r>
      <w:proofErr w:type="gramStart"/>
      <w:r w:rsidRPr="00D11A4C">
        <w:rPr>
          <w:rFonts w:ascii="仿宋_GB2312" w:eastAsia="仿宋_GB2312" w:hAnsi="宋体" w:cs="Times New Roman" w:hint="eastAsia"/>
          <w:bCs/>
          <w:sz w:val="28"/>
          <w:szCs w:val="28"/>
        </w:rPr>
        <w:t>校本化</w:t>
      </w:r>
      <w:proofErr w:type="gramEnd"/>
      <w:r w:rsidRPr="00D11A4C">
        <w:rPr>
          <w:rFonts w:ascii="仿宋_GB2312" w:eastAsia="仿宋_GB2312" w:hAnsi="宋体" w:cs="Times New Roman" w:hint="eastAsia"/>
          <w:bCs/>
          <w:sz w:val="28"/>
          <w:szCs w:val="28"/>
        </w:rPr>
        <w:t>特色课程体系，为各层次学生提供发展才能、展示特长的空间。</w:t>
      </w:r>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t>2</w:t>
      </w:r>
      <w:r w:rsidRPr="00D11A4C">
        <w:rPr>
          <w:rFonts w:ascii="仿宋_GB2312" w:eastAsia="仿宋_GB2312" w:hAnsi="宋体" w:cs="Arial" w:hint="eastAsia"/>
          <w:b/>
          <w:sz w:val="28"/>
          <w:szCs w:val="28"/>
        </w:rPr>
        <w:t>.递进性原则</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学校创建特色普通高中要围绕特色课程体系建设，逐步探索与之相适应的运作机制、管理模式、队伍建设、资源建设、环境建设等，形成学校特有的办学思路和课程体系，并逐步提升为办学理念。</w:t>
      </w:r>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t>3</w:t>
      </w:r>
      <w:r w:rsidRPr="00D11A4C">
        <w:rPr>
          <w:rFonts w:ascii="仿宋_GB2312" w:eastAsia="仿宋_GB2312" w:hAnsi="宋体" w:cs="Arial" w:hint="eastAsia"/>
          <w:b/>
          <w:sz w:val="28"/>
          <w:szCs w:val="28"/>
        </w:rPr>
        <w:t>.稳定性原则</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lastRenderedPageBreak/>
        <w:t>学校创建特色普通高中工作要从时代特点、政策要求和学校实际出发，将特色办学内化为稳定的办学风格，形成稳定的制度架构和学校文化，展现出学校特色的可持续性和稳定性。</w:t>
      </w:r>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t>4</w:t>
      </w:r>
      <w:r w:rsidRPr="00D11A4C">
        <w:rPr>
          <w:rFonts w:ascii="仿宋_GB2312" w:eastAsia="仿宋_GB2312" w:hAnsi="宋体" w:cs="Arial" w:hint="eastAsia"/>
          <w:b/>
          <w:sz w:val="28"/>
          <w:szCs w:val="28"/>
        </w:rPr>
        <w:t>.整体性原则</w:t>
      </w:r>
    </w:p>
    <w:p w:rsidR="00D11A4C" w:rsidRPr="00D11A4C" w:rsidRDefault="00D11A4C" w:rsidP="00D11A4C">
      <w:pPr>
        <w:shd w:val="clear" w:color="auto" w:fill="FFFFFF"/>
        <w:spacing w:line="520" w:lineRule="exact"/>
        <w:ind w:firstLineChars="200" w:firstLine="560"/>
        <w:rPr>
          <w:rFonts w:ascii="仿宋_GB2312" w:eastAsia="仿宋_GB2312" w:hAnsi="宋体" w:cs="Arial"/>
          <w:b/>
          <w:sz w:val="28"/>
          <w:szCs w:val="28"/>
        </w:rPr>
      </w:pPr>
      <w:r w:rsidRPr="00D11A4C">
        <w:rPr>
          <w:rFonts w:ascii="仿宋_GB2312" w:eastAsia="仿宋_GB2312" w:hAnsi="宋体" w:cs="Arial" w:hint="eastAsia"/>
          <w:sz w:val="28"/>
          <w:szCs w:val="28"/>
        </w:rPr>
        <w:t>学校在创建特色普通高中过程中要</w:t>
      </w:r>
      <w:r w:rsidRPr="00D11A4C">
        <w:rPr>
          <w:rFonts w:ascii="仿宋_GB2312" w:eastAsia="仿宋_GB2312" w:hAnsi="宋体" w:cs="Times New Roman" w:hint="eastAsia"/>
          <w:bCs/>
          <w:sz w:val="28"/>
          <w:szCs w:val="28"/>
        </w:rPr>
        <w:t>将已经形成的学校特色辐射到学校工作的各个方面，以特色建设带动其他工作，使局部特色发展为学校的整体特征与风貌。</w:t>
      </w:r>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t>5</w:t>
      </w:r>
      <w:r w:rsidRPr="00D11A4C">
        <w:rPr>
          <w:rFonts w:ascii="仿宋_GB2312" w:eastAsia="仿宋_GB2312" w:hAnsi="宋体" w:cs="Arial" w:hint="eastAsia"/>
          <w:b/>
          <w:sz w:val="28"/>
          <w:szCs w:val="28"/>
        </w:rPr>
        <w:t>.示范性原则</w:t>
      </w:r>
    </w:p>
    <w:p w:rsidR="00D11A4C" w:rsidRPr="00D11A4C" w:rsidRDefault="00D11A4C" w:rsidP="00D11A4C">
      <w:pPr>
        <w:autoSpaceDE w:val="0"/>
        <w:autoSpaceDN w:val="0"/>
        <w:spacing w:line="520" w:lineRule="exact"/>
        <w:ind w:firstLineChars="200" w:firstLine="560"/>
        <w:rPr>
          <w:rFonts w:ascii="仿宋_GB2312" w:eastAsia="仿宋_GB2312" w:hAnsi="Times New Roman" w:cs="Times New Roman"/>
          <w:sz w:val="28"/>
          <w:szCs w:val="28"/>
        </w:rPr>
      </w:pPr>
      <w:r w:rsidRPr="00D11A4C">
        <w:rPr>
          <w:rFonts w:ascii="仿宋_GB2312" w:eastAsia="仿宋_GB2312" w:hAnsi="宋体" w:cs="Times New Roman" w:hint="eastAsia"/>
          <w:bCs/>
          <w:sz w:val="28"/>
          <w:szCs w:val="28"/>
        </w:rPr>
        <w:t>学校的特色在本区内具有较高的知名度和社会认可度，特色办学的思路和经验在一定的区域内辐射到其他学校，对本市特色高中发展和普通高中教育价值导向方面起到一定的引领和示范作用，最终能在区域教育发展中产生较长久的正面影响。</w:t>
      </w:r>
    </w:p>
    <w:p w:rsidR="00D11A4C" w:rsidRPr="00D11A4C" w:rsidRDefault="00D11A4C" w:rsidP="00D11A4C">
      <w:pPr>
        <w:shd w:val="clear" w:color="auto" w:fill="FFFFFF"/>
        <w:spacing w:line="520" w:lineRule="exact"/>
        <w:ind w:firstLineChars="200" w:firstLine="560"/>
        <w:rPr>
          <w:rFonts w:ascii="黑体" w:eastAsia="黑体" w:hAnsi="黑体" w:cs="Arial"/>
          <w:sz w:val="28"/>
          <w:szCs w:val="28"/>
        </w:rPr>
      </w:pPr>
      <w:r w:rsidRPr="00D11A4C">
        <w:rPr>
          <w:rFonts w:ascii="黑体" w:eastAsia="黑体" w:hAnsi="黑体" w:cs="Arial" w:hint="eastAsia"/>
          <w:sz w:val="28"/>
          <w:szCs w:val="28"/>
        </w:rPr>
        <w:t>四、推进策略</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本区特色普通高中建设的推进采用“项目选择、孵化推进；分类指导、分阶提升；重点突破、滚动发展”的策略。</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“项目选择、孵化推进”策略主要指处于第一阶段早期或者尚未确定学校特色的课程或项目的学校，在确定特色课程或项目的基础上，在规划中制定孵化措施，逐步推进。</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“分类指导、分阶提升”策略主要指根据学校特色课程或项目的分类，形成以某个主题为主的主题分类小组，区教育局组建项目组和专家组，对主题分类小组开展分类指导，达到各个学校分阶提升的目的。</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“重点突破、滚动发展”策略主要指在不同主题分类小组中确定一个重点学校的项目，通过重点突破，为该主题分类小组提供经验和参照，达到共同建设的目的，同时，重点突破和滚动发展又是指</w:t>
      </w:r>
      <w:proofErr w:type="gramStart"/>
      <w:r w:rsidRPr="00D11A4C">
        <w:rPr>
          <w:rFonts w:ascii="仿宋_GB2312" w:eastAsia="仿宋_GB2312" w:hAnsi="宋体" w:cs="Arial" w:hint="eastAsia"/>
          <w:sz w:val="28"/>
          <w:szCs w:val="28"/>
        </w:rPr>
        <w:t>某个学校</w:t>
      </w:r>
      <w:proofErr w:type="gramEnd"/>
      <w:r w:rsidRPr="00D11A4C">
        <w:rPr>
          <w:rFonts w:ascii="仿宋_GB2312" w:eastAsia="仿宋_GB2312" w:hAnsi="宋体" w:cs="Arial" w:hint="eastAsia"/>
          <w:sz w:val="28"/>
          <w:szCs w:val="28"/>
        </w:rPr>
        <w:t>在达到第三阶段后，学校重新制定新的规划，谋求更高的特色学</w:t>
      </w:r>
      <w:r w:rsidRPr="00D11A4C">
        <w:rPr>
          <w:rFonts w:ascii="仿宋_GB2312" w:eastAsia="仿宋_GB2312" w:hAnsi="宋体" w:cs="Arial" w:hint="eastAsia"/>
          <w:sz w:val="28"/>
          <w:szCs w:val="28"/>
        </w:rPr>
        <w:lastRenderedPageBreak/>
        <w:t>校发展。</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区教育局组织实施本区推进特色普通高中建设工作。通过学校自主规划，项目滚动指导，工作目标引领的方式，根据特色普通高中建设三个发展阶段的建设路径，引导普通高中学校找准发展阶段、聚焦特色课程或项目建设，提升学校特色办学水平；通过项目实践研究，帮助学校总结提炼特色课程建设的一般经验和方法，指导本区其他学校课程建设，在本区特色普通高中的建设中形成高中教育发展的多样化、特色化的不同梯队。</w:t>
      </w:r>
    </w:p>
    <w:p w:rsidR="00D11A4C" w:rsidRPr="00D11A4C" w:rsidRDefault="00D11A4C" w:rsidP="00D11A4C">
      <w:pPr>
        <w:shd w:val="clear" w:color="auto" w:fill="FFFFFF"/>
        <w:spacing w:line="520" w:lineRule="exact"/>
        <w:ind w:firstLineChars="200" w:firstLine="560"/>
        <w:rPr>
          <w:rFonts w:ascii="黑体" w:eastAsia="黑体" w:hAnsi="黑体" w:cs="Arial"/>
          <w:sz w:val="28"/>
          <w:szCs w:val="28"/>
        </w:rPr>
      </w:pPr>
      <w:r w:rsidRPr="00D11A4C">
        <w:rPr>
          <w:rFonts w:ascii="黑体" w:eastAsia="黑体" w:hAnsi="黑体" w:cs="Arial" w:hint="eastAsia"/>
          <w:sz w:val="28"/>
          <w:szCs w:val="28"/>
        </w:rPr>
        <w:t>五、操作程序</w:t>
      </w:r>
    </w:p>
    <w:p w:rsidR="00D11A4C" w:rsidRPr="00D11A4C" w:rsidRDefault="00D11A4C" w:rsidP="00D11A4C">
      <w:pPr>
        <w:spacing w:line="520" w:lineRule="exact"/>
        <w:ind w:firstLineChars="200" w:firstLine="562"/>
        <w:rPr>
          <w:rFonts w:ascii="仿宋_GB2312" w:eastAsia="仿宋_GB2312" w:hAnsi="宋体" w:cs="Times New Roman"/>
          <w:sz w:val="28"/>
          <w:szCs w:val="28"/>
        </w:rPr>
      </w:pPr>
      <w:r w:rsidRPr="00D11A4C">
        <w:rPr>
          <w:rFonts w:ascii="仿宋_GB2312" w:eastAsia="仿宋_GB2312" w:hAnsi="宋体" w:cs="Times New Roman"/>
          <w:b/>
          <w:sz w:val="28"/>
          <w:szCs w:val="28"/>
        </w:rPr>
        <w:t>1</w:t>
      </w:r>
      <w:r w:rsidRPr="00D11A4C">
        <w:rPr>
          <w:rFonts w:ascii="仿宋_GB2312" w:eastAsia="仿宋_GB2312" w:hAnsi="宋体" w:cs="Times New Roman" w:hint="eastAsia"/>
          <w:b/>
          <w:sz w:val="28"/>
          <w:szCs w:val="28"/>
        </w:rPr>
        <w:t>.学校制定建设方案。</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本区各普通高中学校立足本校办学实际，根据学校所在区域的城市功能定位、社会和区域经济发展要求、学生个性发展的需求，明确学校发展的办学定位和特色方向，选择并确认学校特色课程或项目，在“特色普通高中项目规划实施方案”（以下简称“实施方案”）中制定措施，做强、</w:t>
      </w:r>
      <w:proofErr w:type="gramStart"/>
      <w:r w:rsidRPr="00D11A4C">
        <w:rPr>
          <w:rFonts w:ascii="仿宋_GB2312" w:eastAsia="仿宋_GB2312" w:hAnsi="宋体" w:cs="Times New Roman" w:hint="eastAsia"/>
          <w:sz w:val="28"/>
          <w:szCs w:val="28"/>
        </w:rPr>
        <w:t>做优学校</w:t>
      </w:r>
      <w:proofErr w:type="gramEnd"/>
      <w:r w:rsidRPr="00D11A4C">
        <w:rPr>
          <w:rFonts w:ascii="仿宋_GB2312" w:eastAsia="仿宋_GB2312" w:hAnsi="宋体" w:cs="Times New Roman" w:hint="eastAsia"/>
          <w:sz w:val="28"/>
          <w:szCs w:val="28"/>
        </w:rPr>
        <w:t>特色课程或项目，</w:t>
      </w:r>
      <w:r w:rsidRPr="00D11A4C">
        <w:rPr>
          <w:rFonts w:ascii="仿宋_GB2312" w:eastAsia="仿宋_GB2312" w:hAnsi="宋体" w:cs="Arial" w:hint="eastAsia"/>
          <w:sz w:val="28"/>
          <w:szCs w:val="28"/>
        </w:rPr>
        <w:t>建设惠及全体学生的特色课程体系。</w:t>
      </w:r>
    </w:p>
    <w:p w:rsidR="00D11A4C" w:rsidRPr="00D11A4C" w:rsidRDefault="00D11A4C" w:rsidP="00D11A4C">
      <w:pPr>
        <w:spacing w:line="520" w:lineRule="exact"/>
        <w:ind w:firstLineChars="200" w:firstLine="562"/>
        <w:rPr>
          <w:rFonts w:ascii="仿宋_GB2312" w:eastAsia="仿宋_GB2312" w:hAnsi="宋体" w:cs="Times New Roman"/>
          <w:sz w:val="28"/>
          <w:szCs w:val="28"/>
        </w:rPr>
      </w:pPr>
      <w:r w:rsidRPr="00D11A4C">
        <w:rPr>
          <w:rFonts w:ascii="仿宋_GB2312" w:eastAsia="仿宋_GB2312" w:hAnsi="宋体" w:cs="Times New Roman"/>
          <w:b/>
          <w:sz w:val="28"/>
          <w:szCs w:val="28"/>
        </w:rPr>
        <w:t>2</w:t>
      </w:r>
      <w:r w:rsidRPr="00D11A4C">
        <w:rPr>
          <w:rFonts w:ascii="仿宋_GB2312" w:eastAsia="仿宋_GB2312" w:hAnsi="宋体" w:cs="Times New Roman" w:hint="eastAsia"/>
          <w:b/>
          <w:sz w:val="28"/>
          <w:szCs w:val="28"/>
        </w:rPr>
        <w:t>.区项目组支持</w:t>
      </w:r>
      <w:r w:rsidRPr="00D11A4C">
        <w:rPr>
          <w:rFonts w:ascii="仿宋_GB2312" w:eastAsia="仿宋_GB2312" w:hAnsi="宋体" w:cs="Times New Roman" w:hint="eastAsia"/>
          <w:sz w:val="28"/>
          <w:szCs w:val="28"/>
        </w:rPr>
        <w:t>。</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区教育局成立项目</w:t>
      </w:r>
      <w:r w:rsidRPr="00D11A4C">
        <w:rPr>
          <w:rFonts w:ascii="仿宋_GB2312" w:eastAsia="仿宋_GB2312" w:hAnsi="宋体" w:cs="Arial" w:hint="eastAsia"/>
          <w:sz w:val="28"/>
          <w:szCs w:val="28"/>
        </w:rPr>
        <w:t>工作领导小组、项目实施工作小组（见附件）和项目专职联系人</w:t>
      </w:r>
      <w:r w:rsidRPr="00D11A4C">
        <w:rPr>
          <w:rFonts w:ascii="仿宋_GB2312" w:eastAsia="仿宋_GB2312" w:hAnsi="宋体" w:cs="Times New Roman" w:hint="eastAsia"/>
          <w:sz w:val="28"/>
          <w:szCs w:val="28"/>
        </w:rPr>
        <w:t>，组织本区和本市教育资源成立项目专家指导团队，对学校的自主建设工作给予支持。指导学校制定“实施方案”，并通过对学校的“实施方案”调研评审，就符合本校特色发展需求和办学基础的发展策略、有效路径、措施、实施及完善等方面帮助学校完善“实施方案”，并在学校建设过程中给予支持和帮助，组织相关专家对学校提供支持和帮助。</w:t>
      </w:r>
    </w:p>
    <w:p w:rsidR="00D11A4C" w:rsidRPr="00D11A4C" w:rsidRDefault="00D11A4C" w:rsidP="00D11A4C">
      <w:pPr>
        <w:spacing w:line="520" w:lineRule="exact"/>
        <w:ind w:firstLineChars="200" w:firstLine="562"/>
        <w:rPr>
          <w:rFonts w:ascii="仿宋_GB2312" w:eastAsia="仿宋_GB2312" w:hAnsi="宋体" w:cs="Times New Roman"/>
          <w:sz w:val="28"/>
          <w:szCs w:val="28"/>
        </w:rPr>
      </w:pPr>
      <w:r w:rsidRPr="00D11A4C">
        <w:rPr>
          <w:rFonts w:ascii="仿宋_GB2312" w:eastAsia="仿宋_GB2312" w:hAnsi="宋体" w:cs="Times New Roman"/>
          <w:b/>
          <w:sz w:val="28"/>
          <w:szCs w:val="28"/>
        </w:rPr>
        <w:t>3</w:t>
      </w:r>
      <w:r w:rsidRPr="00D11A4C">
        <w:rPr>
          <w:rFonts w:ascii="仿宋_GB2312" w:eastAsia="仿宋_GB2312" w:hAnsi="宋体" w:cs="Times New Roman" w:hint="eastAsia"/>
          <w:b/>
          <w:sz w:val="28"/>
          <w:szCs w:val="28"/>
        </w:rPr>
        <w:t>.项目过程指导。</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区教育局项目组将定期开展学习交流和研讨活动，将学校办学价</w:t>
      </w:r>
      <w:r w:rsidRPr="00D11A4C">
        <w:rPr>
          <w:rFonts w:ascii="仿宋_GB2312" w:eastAsia="仿宋_GB2312" w:hAnsi="宋体" w:cs="Times New Roman" w:hint="eastAsia"/>
          <w:sz w:val="28"/>
          <w:szCs w:val="28"/>
        </w:rPr>
        <w:lastRenderedPageBreak/>
        <w:t>值观引导到特色普通高中建设的价值取向上来，明确创建特色普通高中的阶段性目标和任务；将组织参访、论坛、展示等活动，帮助学校更好的实施符合本校特色发展需求和办学基础的特色普通高中的建设工作。</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项目过程指导主要集中在两个方面，一是在学校现有文化建设和课程建设的基础上，通过多样化、选择性的课程设置，为学生提供适切的特色课程教育，借鉴本市、外省市和国外的经验，创设创新人才培养，积极探索创新人才培养规律和模式，从而使得学校能够持续强化自主发展优势。二是突出学科建设特征，在人文、理工、艺体等多个领域的某一个或几个方面形成明显的学科优势，建设课程建设高地和教师</w:t>
      </w:r>
      <w:proofErr w:type="gramStart"/>
      <w:r w:rsidRPr="00D11A4C">
        <w:rPr>
          <w:rFonts w:ascii="仿宋_GB2312" w:eastAsia="仿宋_GB2312" w:hAnsi="宋体" w:cs="Times New Roman" w:hint="eastAsia"/>
          <w:sz w:val="28"/>
          <w:szCs w:val="28"/>
        </w:rPr>
        <w:t>研</w:t>
      </w:r>
      <w:proofErr w:type="gramEnd"/>
      <w:r w:rsidRPr="00D11A4C">
        <w:rPr>
          <w:rFonts w:ascii="仿宋_GB2312" w:eastAsia="仿宋_GB2312" w:hAnsi="宋体" w:cs="Times New Roman" w:hint="eastAsia"/>
          <w:sz w:val="28"/>
          <w:szCs w:val="28"/>
        </w:rPr>
        <w:t>训基地或学科教学研究高地。学校有完整系统的特色学科课程体系、专业教师队伍和丰富的文化内涵，培养的学生具有明显的学科兴趣或特长。</w:t>
      </w:r>
    </w:p>
    <w:p w:rsidR="00D11A4C" w:rsidRPr="00D11A4C" w:rsidRDefault="00D11A4C" w:rsidP="00D11A4C">
      <w:pPr>
        <w:spacing w:line="520" w:lineRule="exact"/>
        <w:ind w:firstLineChars="200" w:firstLine="562"/>
        <w:rPr>
          <w:rFonts w:ascii="仿宋_GB2312" w:eastAsia="仿宋_GB2312" w:hAnsi="宋体" w:cs="Times New Roman"/>
          <w:sz w:val="28"/>
          <w:szCs w:val="28"/>
        </w:rPr>
      </w:pPr>
      <w:r w:rsidRPr="00D11A4C">
        <w:rPr>
          <w:rFonts w:ascii="仿宋_GB2312" w:eastAsia="仿宋_GB2312" w:hAnsi="宋体" w:cs="Times New Roman"/>
          <w:b/>
          <w:sz w:val="28"/>
          <w:szCs w:val="28"/>
        </w:rPr>
        <w:t>4</w:t>
      </w:r>
      <w:r w:rsidRPr="00D11A4C">
        <w:rPr>
          <w:rFonts w:ascii="仿宋_GB2312" w:eastAsia="仿宋_GB2312" w:hAnsi="宋体" w:cs="Times New Roman" w:hint="eastAsia"/>
          <w:b/>
          <w:sz w:val="28"/>
          <w:szCs w:val="28"/>
        </w:rPr>
        <w:t>.探索分阶管理。</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达到</w:t>
      </w:r>
      <w:proofErr w:type="gramStart"/>
      <w:r w:rsidRPr="00D11A4C">
        <w:rPr>
          <w:rFonts w:ascii="仿宋_GB2312" w:eastAsia="仿宋_GB2312" w:hAnsi="宋体" w:cs="Times New Roman" w:hint="eastAsia"/>
          <w:sz w:val="28"/>
          <w:szCs w:val="28"/>
        </w:rPr>
        <w:t>市特色</w:t>
      </w:r>
      <w:proofErr w:type="gramEnd"/>
      <w:r w:rsidRPr="00D11A4C">
        <w:rPr>
          <w:rFonts w:ascii="仿宋_GB2312" w:eastAsia="仿宋_GB2312" w:hAnsi="宋体" w:cs="Times New Roman" w:hint="eastAsia"/>
          <w:sz w:val="28"/>
          <w:szCs w:val="28"/>
        </w:rPr>
        <w:t>普通高中建设参考指标一级指标的高中，在项目组的指导下，提炼本校特色课程体系的建设经验和成效，并发挥示范辐射作用，在学校所在区域范围内实现共享，学校成为</w:t>
      </w:r>
      <w:proofErr w:type="gramStart"/>
      <w:r w:rsidRPr="00D11A4C">
        <w:rPr>
          <w:rFonts w:ascii="仿宋_GB2312" w:eastAsia="仿宋_GB2312" w:hAnsi="宋体" w:cs="Times New Roman" w:hint="eastAsia"/>
          <w:sz w:val="28"/>
          <w:szCs w:val="28"/>
        </w:rPr>
        <w:t>该特色</w:t>
      </w:r>
      <w:proofErr w:type="gramEnd"/>
      <w:r w:rsidRPr="00D11A4C">
        <w:rPr>
          <w:rFonts w:ascii="仿宋_GB2312" w:eastAsia="仿宋_GB2312" w:hAnsi="宋体" w:cs="Times New Roman" w:hint="eastAsia"/>
          <w:sz w:val="28"/>
          <w:szCs w:val="28"/>
        </w:rPr>
        <w:t>领域的课程高地或学科高地。达到</w:t>
      </w:r>
      <w:proofErr w:type="gramStart"/>
      <w:r w:rsidRPr="00D11A4C">
        <w:rPr>
          <w:rFonts w:ascii="仿宋_GB2312" w:eastAsia="仿宋_GB2312" w:hAnsi="宋体" w:cs="Times New Roman" w:hint="eastAsia"/>
          <w:sz w:val="28"/>
          <w:szCs w:val="28"/>
        </w:rPr>
        <w:t>市特色</w:t>
      </w:r>
      <w:proofErr w:type="gramEnd"/>
      <w:r w:rsidRPr="00D11A4C">
        <w:rPr>
          <w:rFonts w:ascii="仿宋_GB2312" w:eastAsia="仿宋_GB2312" w:hAnsi="宋体" w:cs="Times New Roman" w:hint="eastAsia"/>
          <w:sz w:val="28"/>
          <w:szCs w:val="28"/>
        </w:rPr>
        <w:t>普通高中建设参考指标二级指标的高中，经区教育局同意后面向全区承担</w:t>
      </w:r>
      <w:proofErr w:type="gramStart"/>
      <w:r w:rsidRPr="00D11A4C">
        <w:rPr>
          <w:rFonts w:ascii="仿宋_GB2312" w:eastAsia="仿宋_GB2312" w:hAnsi="宋体" w:cs="Times New Roman" w:hint="eastAsia"/>
          <w:sz w:val="28"/>
          <w:szCs w:val="28"/>
        </w:rPr>
        <w:t>该特色</w:t>
      </w:r>
      <w:proofErr w:type="gramEnd"/>
      <w:r w:rsidRPr="00D11A4C">
        <w:rPr>
          <w:rFonts w:ascii="仿宋_GB2312" w:eastAsia="仿宋_GB2312" w:hAnsi="宋体" w:cs="Times New Roman" w:hint="eastAsia"/>
          <w:sz w:val="28"/>
          <w:szCs w:val="28"/>
        </w:rPr>
        <w:t>领域的教师培训和教研活动指导工作，成为特色</w:t>
      </w:r>
      <w:r w:rsidRPr="00D11A4C">
        <w:rPr>
          <w:rFonts w:ascii="仿宋_GB2312" w:eastAsia="仿宋_GB2312" w:hAnsi="宋体" w:cs="Arial" w:hint="eastAsia"/>
          <w:sz w:val="28"/>
          <w:szCs w:val="28"/>
        </w:rPr>
        <w:t>课程建设高地和教师</w:t>
      </w:r>
      <w:proofErr w:type="gramStart"/>
      <w:r w:rsidRPr="00D11A4C">
        <w:rPr>
          <w:rFonts w:ascii="仿宋_GB2312" w:eastAsia="仿宋_GB2312" w:hAnsi="宋体" w:cs="Arial" w:hint="eastAsia"/>
          <w:sz w:val="28"/>
          <w:szCs w:val="28"/>
        </w:rPr>
        <w:t>研</w:t>
      </w:r>
      <w:proofErr w:type="gramEnd"/>
      <w:r w:rsidRPr="00D11A4C">
        <w:rPr>
          <w:rFonts w:ascii="仿宋_GB2312" w:eastAsia="仿宋_GB2312" w:hAnsi="宋体" w:cs="Arial" w:hint="eastAsia"/>
          <w:sz w:val="28"/>
          <w:szCs w:val="28"/>
        </w:rPr>
        <w:t>训基地，</w:t>
      </w:r>
      <w:r w:rsidRPr="00D11A4C">
        <w:rPr>
          <w:rFonts w:ascii="仿宋_GB2312" w:eastAsia="仿宋_GB2312" w:hAnsi="宋体" w:cs="Times New Roman" w:hint="eastAsia"/>
          <w:sz w:val="28"/>
          <w:szCs w:val="28"/>
        </w:rPr>
        <w:t>或学科教学研究高地。</w:t>
      </w:r>
    </w:p>
    <w:p w:rsidR="00D11A4C" w:rsidRPr="00D11A4C" w:rsidRDefault="00D11A4C" w:rsidP="00D11A4C">
      <w:pPr>
        <w:spacing w:line="520" w:lineRule="exact"/>
        <w:ind w:firstLineChars="200" w:firstLine="562"/>
        <w:rPr>
          <w:rFonts w:ascii="仿宋_GB2312" w:eastAsia="仿宋_GB2312" w:hAnsi="宋体" w:cs="Times New Roman"/>
          <w:b/>
          <w:sz w:val="28"/>
          <w:szCs w:val="28"/>
        </w:rPr>
      </w:pPr>
      <w:r w:rsidRPr="00D11A4C">
        <w:rPr>
          <w:rFonts w:ascii="仿宋_GB2312" w:eastAsia="仿宋_GB2312" w:hAnsi="宋体" w:cs="Times New Roman"/>
          <w:b/>
          <w:sz w:val="28"/>
          <w:szCs w:val="28"/>
        </w:rPr>
        <w:t>5</w:t>
      </w:r>
      <w:r w:rsidRPr="00D11A4C">
        <w:rPr>
          <w:rFonts w:ascii="仿宋_GB2312" w:eastAsia="仿宋_GB2312" w:hAnsi="宋体" w:cs="Times New Roman" w:hint="eastAsia"/>
          <w:b/>
          <w:sz w:val="28"/>
          <w:szCs w:val="28"/>
        </w:rPr>
        <w:t>.命名滚动发展。</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达到</w:t>
      </w:r>
      <w:proofErr w:type="gramStart"/>
      <w:r w:rsidRPr="00D11A4C">
        <w:rPr>
          <w:rFonts w:ascii="仿宋_GB2312" w:eastAsia="仿宋_GB2312" w:hAnsi="宋体" w:cs="Times New Roman" w:hint="eastAsia"/>
          <w:sz w:val="28"/>
          <w:szCs w:val="28"/>
        </w:rPr>
        <w:t>市特色</w:t>
      </w:r>
      <w:proofErr w:type="gramEnd"/>
      <w:r w:rsidRPr="00D11A4C">
        <w:rPr>
          <w:rFonts w:ascii="仿宋_GB2312" w:eastAsia="仿宋_GB2312" w:hAnsi="宋体" w:cs="Times New Roman" w:hint="eastAsia"/>
          <w:sz w:val="28"/>
          <w:szCs w:val="28"/>
        </w:rPr>
        <w:t>普通高中建设参考指标三级指标的高中，能够向全区承担</w:t>
      </w:r>
      <w:proofErr w:type="gramStart"/>
      <w:r w:rsidRPr="00D11A4C">
        <w:rPr>
          <w:rFonts w:ascii="仿宋_GB2312" w:eastAsia="仿宋_GB2312" w:hAnsi="宋体" w:cs="Times New Roman" w:hint="eastAsia"/>
          <w:sz w:val="28"/>
          <w:szCs w:val="28"/>
        </w:rPr>
        <w:t>该特色</w:t>
      </w:r>
      <w:proofErr w:type="gramEnd"/>
      <w:r w:rsidRPr="00D11A4C">
        <w:rPr>
          <w:rFonts w:ascii="仿宋_GB2312" w:eastAsia="仿宋_GB2312" w:hAnsi="宋体" w:cs="Times New Roman" w:hint="eastAsia"/>
          <w:sz w:val="28"/>
          <w:szCs w:val="28"/>
        </w:rPr>
        <w:t>领域的教师培训和教研活动指导工作，成为特色课程</w:t>
      </w:r>
      <w:proofErr w:type="gramStart"/>
      <w:r w:rsidRPr="00D11A4C">
        <w:rPr>
          <w:rFonts w:ascii="仿宋_GB2312" w:eastAsia="仿宋_GB2312" w:hAnsi="宋体" w:cs="Times New Roman" w:hint="eastAsia"/>
          <w:sz w:val="28"/>
          <w:szCs w:val="28"/>
        </w:rPr>
        <w:t>研</w:t>
      </w:r>
      <w:proofErr w:type="gramEnd"/>
      <w:r w:rsidRPr="00D11A4C">
        <w:rPr>
          <w:rFonts w:ascii="仿宋_GB2312" w:eastAsia="仿宋_GB2312" w:hAnsi="宋体" w:cs="Times New Roman" w:hint="eastAsia"/>
          <w:sz w:val="28"/>
          <w:szCs w:val="28"/>
        </w:rPr>
        <w:t>训中心或学科教学研究高地，由区教育局认定其为</w:t>
      </w:r>
      <w:proofErr w:type="gramStart"/>
      <w:r w:rsidRPr="00D11A4C">
        <w:rPr>
          <w:rFonts w:ascii="仿宋_GB2312" w:eastAsia="仿宋_GB2312" w:hAnsi="宋体" w:cs="Times New Roman" w:hint="eastAsia"/>
          <w:sz w:val="28"/>
          <w:szCs w:val="28"/>
        </w:rPr>
        <w:t>区特色</w:t>
      </w:r>
      <w:proofErr w:type="gramEnd"/>
      <w:r w:rsidRPr="00D11A4C">
        <w:rPr>
          <w:rFonts w:ascii="仿宋_GB2312" w:eastAsia="仿宋_GB2312" w:hAnsi="宋体" w:cs="Times New Roman" w:hint="eastAsia"/>
          <w:sz w:val="28"/>
          <w:szCs w:val="28"/>
        </w:rPr>
        <w:t>普通高中</w:t>
      </w:r>
      <w:r w:rsidRPr="00D11A4C">
        <w:rPr>
          <w:rFonts w:ascii="仿宋_GB2312" w:eastAsia="仿宋_GB2312" w:hAnsi="宋体" w:cs="Times New Roman" w:hint="eastAsia"/>
          <w:b/>
          <w:sz w:val="28"/>
          <w:szCs w:val="28"/>
        </w:rPr>
        <w:t>。</w:t>
      </w:r>
      <w:r w:rsidRPr="00D11A4C">
        <w:rPr>
          <w:rFonts w:ascii="仿宋_GB2312" w:eastAsia="仿宋_GB2312" w:hAnsi="宋体" w:cs="Times New Roman" w:hint="eastAsia"/>
          <w:sz w:val="28"/>
          <w:szCs w:val="28"/>
        </w:rPr>
        <w:t>鼓励同一特色领域的项目高中互相借鉴、良性竞争，共同做强本区高中</w:t>
      </w:r>
      <w:r w:rsidRPr="00D11A4C">
        <w:rPr>
          <w:rFonts w:ascii="仿宋_GB2312" w:eastAsia="仿宋_GB2312" w:hAnsi="宋体" w:cs="Times New Roman" w:hint="eastAsia"/>
          <w:sz w:val="28"/>
          <w:szCs w:val="28"/>
        </w:rPr>
        <w:lastRenderedPageBreak/>
        <w:t>特色课程。</w:t>
      </w:r>
    </w:p>
    <w:p w:rsidR="00D11A4C" w:rsidRPr="00D11A4C" w:rsidRDefault="00D11A4C" w:rsidP="00D11A4C">
      <w:pPr>
        <w:shd w:val="clear" w:color="auto" w:fill="FFFFFF"/>
        <w:spacing w:line="520" w:lineRule="exact"/>
        <w:ind w:firstLineChars="200" w:firstLine="560"/>
        <w:rPr>
          <w:rFonts w:ascii="黑体" w:eastAsia="黑体" w:hAnsi="黑体" w:cs="Arial"/>
          <w:sz w:val="28"/>
          <w:szCs w:val="28"/>
        </w:rPr>
      </w:pPr>
      <w:r w:rsidRPr="00D11A4C">
        <w:rPr>
          <w:rFonts w:ascii="黑体" w:eastAsia="黑体" w:hAnsi="黑体" w:cs="Arial" w:hint="eastAsia"/>
          <w:sz w:val="28"/>
          <w:szCs w:val="28"/>
        </w:rPr>
        <w:t>六、实践安排</w:t>
      </w:r>
    </w:p>
    <w:p w:rsidR="00D11A4C" w:rsidRPr="00D11A4C" w:rsidRDefault="00D11A4C" w:rsidP="00D11A4C">
      <w:pPr>
        <w:shd w:val="clear" w:color="auto" w:fill="FFFFFF"/>
        <w:spacing w:line="520" w:lineRule="exact"/>
        <w:ind w:firstLineChars="200" w:firstLine="562"/>
        <w:rPr>
          <w:rFonts w:ascii="仿宋_GB2312" w:eastAsia="仿宋_GB2312" w:hAnsi="宋体" w:cs="Arial"/>
          <w:sz w:val="28"/>
          <w:szCs w:val="28"/>
        </w:rPr>
      </w:pPr>
      <w:r w:rsidRPr="00D11A4C">
        <w:rPr>
          <w:rFonts w:ascii="仿宋_GB2312" w:eastAsia="仿宋_GB2312" w:hAnsi="宋体" w:cs="Arial"/>
          <w:b/>
          <w:sz w:val="28"/>
          <w:szCs w:val="28"/>
        </w:rPr>
        <w:t>1</w:t>
      </w:r>
      <w:r w:rsidRPr="00D11A4C">
        <w:rPr>
          <w:rFonts w:ascii="仿宋_GB2312" w:eastAsia="仿宋_GB2312" w:hAnsi="宋体" w:cs="Arial" w:hint="eastAsia"/>
          <w:b/>
          <w:sz w:val="28"/>
          <w:szCs w:val="28"/>
        </w:rPr>
        <w:t>.第一阶段：调研评审阶段</w:t>
      </w:r>
      <w:r w:rsidRPr="00D11A4C">
        <w:rPr>
          <w:rFonts w:ascii="仿宋_GB2312" w:eastAsia="仿宋_GB2312" w:hAnsi="宋体" w:cs="Arial" w:hint="eastAsia"/>
          <w:sz w:val="28"/>
          <w:szCs w:val="28"/>
        </w:rPr>
        <w:t>（</w:t>
      </w:r>
      <w:r w:rsidRPr="00D11A4C">
        <w:rPr>
          <w:rFonts w:ascii="仿宋_GB2312" w:eastAsia="仿宋_GB2312" w:hAnsi="宋体" w:cs="Arial"/>
          <w:sz w:val="28"/>
          <w:szCs w:val="28"/>
        </w:rPr>
        <w:t>2016.01---2016.03</w:t>
      </w:r>
      <w:r w:rsidRPr="00D11A4C">
        <w:rPr>
          <w:rFonts w:ascii="仿宋_GB2312" w:eastAsia="仿宋_GB2312" w:hAnsi="宋体" w:cs="Arial" w:hint="eastAsia"/>
          <w:sz w:val="28"/>
          <w:szCs w:val="28"/>
        </w:rPr>
        <w:t>）</w:t>
      </w:r>
    </w:p>
    <w:p w:rsidR="00D11A4C" w:rsidRPr="00D11A4C" w:rsidRDefault="00D11A4C" w:rsidP="00D11A4C">
      <w:pPr>
        <w:shd w:val="clear" w:color="auto" w:fill="FFFFFF"/>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Arial" w:hint="eastAsia"/>
          <w:sz w:val="28"/>
          <w:szCs w:val="28"/>
        </w:rPr>
        <w:t>学校制定“实施方案”，区教育局及项目组</w:t>
      </w:r>
      <w:r w:rsidRPr="00D11A4C">
        <w:rPr>
          <w:rFonts w:ascii="仿宋_GB2312" w:eastAsia="仿宋_GB2312" w:hAnsi="宋体" w:cs="Times New Roman" w:hint="eastAsia"/>
          <w:sz w:val="28"/>
          <w:szCs w:val="28"/>
        </w:rPr>
        <w:t>组织本区和本市教育资源成立项目专家指导团队，开展调研评审工作。</w:t>
      </w:r>
      <w:r w:rsidRPr="00D11A4C">
        <w:rPr>
          <w:rFonts w:ascii="仿宋_GB2312" w:eastAsia="仿宋_GB2312" w:hAnsi="宋体" w:cs="宋体" w:hint="eastAsia"/>
          <w:sz w:val="28"/>
          <w:szCs w:val="28"/>
        </w:rPr>
        <w:t>对学校进行咨询指导，完善学校</w:t>
      </w:r>
      <w:r w:rsidRPr="00D11A4C">
        <w:rPr>
          <w:rFonts w:ascii="仿宋_GB2312" w:eastAsia="仿宋_GB2312" w:hAnsi="宋体" w:cs="Times New Roman" w:hint="eastAsia"/>
          <w:sz w:val="28"/>
          <w:szCs w:val="28"/>
        </w:rPr>
        <w:t>“实施方案”</w:t>
      </w:r>
      <w:r w:rsidRPr="00D11A4C">
        <w:rPr>
          <w:rFonts w:ascii="仿宋_GB2312" w:eastAsia="仿宋_GB2312" w:hAnsi="宋体" w:cs="Times New Roman" w:hint="eastAsia"/>
          <w:b/>
          <w:sz w:val="28"/>
          <w:szCs w:val="28"/>
        </w:rPr>
        <w:t>。</w:t>
      </w:r>
      <w:r w:rsidRPr="00D11A4C">
        <w:rPr>
          <w:rFonts w:ascii="仿宋_GB2312" w:eastAsia="仿宋_GB2312" w:hAnsi="宋体" w:cs="宋体" w:hint="eastAsia"/>
          <w:sz w:val="28"/>
          <w:szCs w:val="28"/>
        </w:rPr>
        <w:t>区教育局研究制定相关配套政策，下拨启动经费。</w:t>
      </w:r>
    </w:p>
    <w:p w:rsidR="00D11A4C" w:rsidRPr="00D11A4C" w:rsidRDefault="00D11A4C" w:rsidP="00D11A4C">
      <w:pPr>
        <w:shd w:val="clear" w:color="auto" w:fill="FFFFFF"/>
        <w:spacing w:line="520" w:lineRule="exact"/>
        <w:ind w:firstLineChars="200" w:firstLine="562"/>
        <w:rPr>
          <w:rFonts w:ascii="仿宋_GB2312" w:eastAsia="仿宋_GB2312" w:hAnsi="宋体" w:cs="Times New Roman"/>
          <w:sz w:val="28"/>
          <w:szCs w:val="28"/>
        </w:rPr>
      </w:pPr>
      <w:r w:rsidRPr="00D11A4C">
        <w:rPr>
          <w:rFonts w:ascii="仿宋_GB2312" w:eastAsia="仿宋_GB2312" w:hAnsi="宋体" w:cs="Times New Roman"/>
          <w:b/>
          <w:sz w:val="28"/>
          <w:szCs w:val="28"/>
        </w:rPr>
        <w:t>2</w:t>
      </w:r>
      <w:r w:rsidRPr="00D11A4C">
        <w:rPr>
          <w:rFonts w:ascii="仿宋_GB2312" w:eastAsia="仿宋_GB2312" w:hAnsi="宋体" w:cs="Times New Roman" w:hint="eastAsia"/>
          <w:b/>
          <w:sz w:val="28"/>
          <w:szCs w:val="28"/>
        </w:rPr>
        <w:t>.第二阶段：实施调控阶段</w:t>
      </w:r>
      <w:r w:rsidRPr="00D11A4C">
        <w:rPr>
          <w:rFonts w:ascii="仿宋_GB2312" w:eastAsia="仿宋_GB2312" w:hAnsi="宋体" w:cs="Times New Roman" w:hint="eastAsia"/>
          <w:sz w:val="28"/>
          <w:szCs w:val="28"/>
        </w:rPr>
        <w:t>（</w:t>
      </w:r>
      <w:r w:rsidRPr="00D11A4C">
        <w:rPr>
          <w:rFonts w:ascii="仿宋_GB2312" w:eastAsia="仿宋_GB2312" w:hAnsi="宋体" w:cs="Times New Roman"/>
          <w:sz w:val="28"/>
          <w:szCs w:val="28"/>
        </w:rPr>
        <w:t>2016.04---2017.06</w:t>
      </w:r>
      <w:r w:rsidRPr="00D11A4C">
        <w:rPr>
          <w:rFonts w:ascii="仿宋_GB2312" w:eastAsia="仿宋_GB2312" w:hAnsi="宋体" w:cs="Times New Roman" w:hint="eastAsia"/>
          <w:sz w:val="28"/>
          <w:szCs w:val="28"/>
        </w:rPr>
        <w:t>）</w:t>
      </w:r>
    </w:p>
    <w:p w:rsidR="00D11A4C" w:rsidRPr="00D11A4C" w:rsidRDefault="00D11A4C" w:rsidP="00D11A4C">
      <w:pPr>
        <w:shd w:val="clear" w:color="auto" w:fill="FFFFFF"/>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学校实践建设阶段，</w:t>
      </w:r>
      <w:r w:rsidRPr="00D11A4C">
        <w:rPr>
          <w:rFonts w:ascii="仿宋_GB2312" w:eastAsia="仿宋_GB2312" w:hAnsi="宋体" w:cs="宋体" w:hint="eastAsia"/>
          <w:sz w:val="28"/>
          <w:szCs w:val="28"/>
        </w:rPr>
        <w:t>学校自主开展实践工作，</w:t>
      </w:r>
      <w:r w:rsidRPr="00D11A4C">
        <w:rPr>
          <w:rFonts w:ascii="仿宋_GB2312" w:eastAsia="仿宋_GB2312" w:hAnsi="宋体" w:cs="Times New Roman" w:hint="eastAsia"/>
          <w:sz w:val="28"/>
          <w:szCs w:val="28"/>
        </w:rPr>
        <w:t>区教育局、项目组和专家组给予学校以指导和监督，帮助学校实践规划。特色普通高中创建过程中，区教育局、项目组和专家组对</w:t>
      </w:r>
      <w:r w:rsidRPr="00D11A4C">
        <w:rPr>
          <w:rFonts w:ascii="仿宋_GB2312" w:eastAsia="仿宋_GB2312" w:hAnsi="宋体" w:cs="宋体" w:hint="eastAsia"/>
          <w:sz w:val="28"/>
          <w:szCs w:val="28"/>
        </w:rPr>
        <w:t>学校实施进行中期评估和反馈。中期评估和反馈的依据是</w:t>
      </w:r>
      <w:proofErr w:type="gramStart"/>
      <w:r w:rsidRPr="00D11A4C">
        <w:rPr>
          <w:rFonts w:ascii="仿宋_GB2312" w:eastAsia="仿宋_GB2312" w:hAnsi="宋体" w:cs="Times New Roman" w:hint="eastAsia"/>
          <w:sz w:val="28"/>
          <w:szCs w:val="28"/>
        </w:rPr>
        <w:t>市</w:t>
      </w:r>
      <w:r w:rsidRPr="00D11A4C">
        <w:rPr>
          <w:rFonts w:ascii="仿宋_GB2312" w:eastAsia="仿宋_GB2312" w:hAnsi="宋体" w:cs="Arial" w:hint="eastAsia"/>
          <w:sz w:val="28"/>
          <w:szCs w:val="28"/>
        </w:rPr>
        <w:t>特</w:t>
      </w:r>
      <w:r w:rsidRPr="00D11A4C">
        <w:rPr>
          <w:rFonts w:ascii="仿宋_GB2312" w:eastAsia="仿宋_GB2312" w:hAnsi="宋体" w:cs="Times New Roman" w:hint="eastAsia"/>
          <w:sz w:val="28"/>
          <w:szCs w:val="28"/>
        </w:rPr>
        <w:t>色</w:t>
      </w:r>
      <w:proofErr w:type="gramEnd"/>
      <w:r w:rsidRPr="00D11A4C">
        <w:rPr>
          <w:rFonts w:ascii="仿宋_GB2312" w:eastAsia="仿宋_GB2312" w:hAnsi="宋体" w:cs="Times New Roman" w:hint="eastAsia"/>
          <w:sz w:val="28"/>
          <w:szCs w:val="28"/>
        </w:rPr>
        <w:t>普通高中建设参考指标和学校“实施方案”。</w:t>
      </w:r>
    </w:p>
    <w:p w:rsidR="00D11A4C" w:rsidRPr="00D11A4C" w:rsidRDefault="00D11A4C" w:rsidP="00D11A4C">
      <w:pPr>
        <w:shd w:val="clear" w:color="auto" w:fill="FFFFFF"/>
        <w:spacing w:line="520" w:lineRule="exact"/>
        <w:ind w:firstLineChars="200" w:firstLine="562"/>
        <w:rPr>
          <w:rFonts w:ascii="仿宋_GB2312" w:eastAsia="仿宋_GB2312" w:hAnsi="宋体" w:cs="Times New Roman"/>
          <w:b/>
          <w:sz w:val="28"/>
          <w:szCs w:val="28"/>
        </w:rPr>
      </w:pPr>
      <w:r w:rsidRPr="00D11A4C">
        <w:rPr>
          <w:rFonts w:ascii="仿宋_GB2312" w:eastAsia="仿宋_GB2312" w:hAnsi="宋体" w:cs="Times New Roman"/>
          <w:b/>
          <w:sz w:val="28"/>
          <w:szCs w:val="28"/>
        </w:rPr>
        <w:t>3</w:t>
      </w:r>
      <w:r w:rsidRPr="00D11A4C">
        <w:rPr>
          <w:rFonts w:ascii="仿宋_GB2312" w:eastAsia="仿宋_GB2312" w:hAnsi="宋体" w:cs="Times New Roman" w:hint="eastAsia"/>
          <w:b/>
          <w:sz w:val="28"/>
          <w:szCs w:val="28"/>
        </w:rPr>
        <w:t>.第三阶段：资料整理阶段</w:t>
      </w:r>
      <w:r w:rsidRPr="00D11A4C">
        <w:rPr>
          <w:rFonts w:ascii="仿宋_GB2312" w:eastAsia="仿宋_GB2312" w:hAnsi="宋体" w:cs="Times New Roman" w:hint="eastAsia"/>
          <w:sz w:val="28"/>
          <w:szCs w:val="28"/>
        </w:rPr>
        <w:t>（</w:t>
      </w:r>
      <w:r w:rsidRPr="00D11A4C">
        <w:rPr>
          <w:rFonts w:ascii="仿宋_GB2312" w:eastAsia="仿宋_GB2312" w:hAnsi="宋体" w:cs="Times New Roman"/>
          <w:sz w:val="28"/>
          <w:szCs w:val="28"/>
        </w:rPr>
        <w:t>2017.08---2017.09</w:t>
      </w:r>
      <w:r w:rsidRPr="00D11A4C">
        <w:rPr>
          <w:rFonts w:ascii="仿宋_GB2312" w:eastAsia="仿宋_GB2312" w:hAnsi="宋体" w:cs="Times New Roman" w:hint="eastAsia"/>
          <w:sz w:val="28"/>
          <w:szCs w:val="28"/>
        </w:rPr>
        <w:t>）</w:t>
      </w:r>
    </w:p>
    <w:p w:rsidR="00D11A4C" w:rsidRPr="00D11A4C" w:rsidRDefault="00D11A4C" w:rsidP="00D11A4C">
      <w:pPr>
        <w:shd w:val="clear" w:color="auto" w:fill="FFFFFF"/>
        <w:spacing w:line="520" w:lineRule="exact"/>
        <w:ind w:firstLineChars="200" w:firstLine="560"/>
        <w:rPr>
          <w:rFonts w:ascii="仿宋_GB2312" w:eastAsia="仿宋_GB2312" w:hAnsi="宋体" w:cs="Times New Roman"/>
          <w:b/>
          <w:sz w:val="28"/>
          <w:szCs w:val="28"/>
        </w:rPr>
      </w:pPr>
      <w:r w:rsidRPr="00D11A4C">
        <w:rPr>
          <w:rFonts w:ascii="仿宋_GB2312" w:eastAsia="仿宋_GB2312" w:hAnsi="宋体" w:cs="Times New Roman" w:hint="eastAsia"/>
          <w:sz w:val="28"/>
          <w:szCs w:val="28"/>
        </w:rPr>
        <w:t>按照</w:t>
      </w:r>
      <w:proofErr w:type="gramStart"/>
      <w:r w:rsidRPr="00D11A4C">
        <w:rPr>
          <w:rFonts w:ascii="仿宋_GB2312" w:eastAsia="仿宋_GB2312" w:hAnsi="宋体" w:cs="Times New Roman" w:hint="eastAsia"/>
          <w:sz w:val="28"/>
          <w:szCs w:val="28"/>
        </w:rPr>
        <w:t>市</w:t>
      </w:r>
      <w:r w:rsidRPr="00D11A4C">
        <w:rPr>
          <w:rFonts w:ascii="仿宋_GB2312" w:eastAsia="仿宋_GB2312" w:hAnsi="宋体" w:cs="Arial" w:hint="eastAsia"/>
          <w:sz w:val="28"/>
          <w:szCs w:val="28"/>
        </w:rPr>
        <w:t>特</w:t>
      </w:r>
      <w:r w:rsidRPr="00D11A4C">
        <w:rPr>
          <w:rFonts w:ascii="仿宋_GB2312" w:eastAsia="仿宋_GB2312" w:hAnsi="宋体" w:cs="Times New Roman" w:hint="eastAsia"/>
          <w:sz w:val="28"/>
          <w:szCs w:val="28"/>
        </w:rPr>
        <w:t>色</w:t>
      </w:r>
      <w:proofErr w:type="gramEnd"/>
      <w:r w:rsidRPr="00D11A4C">
        <w:rPr>
          <w:rFonts w:ascii="仿宋_GB2312" w:eastAsia="仿宋_GB2312" w:hAnsi="宋体" w:cs="Times New Roman" w:hint="eastAsia"/>
          <w:sz w:val="28"/>
          <w:szCs w:val="28"/>
        </w:rPr>
        <w:t>普通高中建设参考指标，学校整理资料。撰写总结报告草稿，制定数字故事提纲。</w:t>
      </w:r>
    </w:p>
    <w:p w:rsidR="00D11A4C" w:rsidRPr="00D11A4C" w:rsidRDefault="00D11A4C" w:rsidP="00D11A4C">
      <w:pPr>
        <w:shd w:val="clear" w:color="auto" w:fill="FFFFFF"/>
        <w:spacing w:line="520" w:lineRule="exact"/>
        <w:ind w:firstLineChars="200" w:firstLine="562"/>
        <w:rPr>
          <w:rFonts w:ascii="仿宋_GB2312" w:eastAsia="仿宋_GB2312" w:hAnsi="宋体" w:cs="Times New Roman"/>
          <w:sz w:val="28"/>
          <w:szCs w:val="28"/>
        </w:rPr>
      </w:pPr>
      <w:r w:rsidRPr="00D11A4C">
        <w:rPr>
          <w:rFonts w:ascii="仿宋_GB2312" w:eastAsia="仿宋_GB2312" w:hAnsi="宋体" w:cs="Times New Roman"/>
          <w:b/>
          <w:sz w:val="28"/>
          <w:szCs w:val="28"/>
        </w:rPr>
        <w:t>4</w:t>
      </w:r>
      <w:r w:rsidRPr="00D11A4C">
        <w:rPr>
          <w:rFonts w:ascii="仿宋_GB2312" w:eastAsia="仿宋_GB2312" w:hAnsi="宋体" w:cs="Times New Roman" w:hint="eastAsia"/>
          <w:b/>
          <w:sz w:val="28"/>
          <w:szCs w:val="28"/>
        </w:rPr>
        <w:t>.第四阶段：总结展示阶段</w:t>
      </w:r>
      <w:r w:rsidRPr="00D11A4C">
        <w:rPr>
          <w:rFonts w:ascii="仿宋_GB2312" w:eastAsia="仿宋_GB2312" w:hAnsi="宋体" w:cs="Times New Roman" w:hint="eastAsia"/>
          <w:sz w:val="28"/>
          <w:szCs w:val="28"/>
        </w:rPr>
        <w:t>（</w:t>
      </w:r>
      <w:r w:rsidRPr="00D11A4C">
        <w:rPr>
          <w:rFonts w:ascii="仿宋_GB2312" w:eastAsia="仿宋_GB2312" w:hAnsi="宋体" w:cs="Times New Roman"/>
          <w:sz w:val="28"/>
          <w:szCs w:val="28"/>
        </w:rPr>
        <w:t>2017.09---2017.12</w:t>
      </w:r>
      <w:r w:rsidRPr="00D11A4C">
        <w:rPr>
          <w:rFonts w:ascii="仿宋_GB2312" w:eastAsia="仿宋_GB2312" w:hAnsi="宋体" w:cs="Times New Roman" w:hint="eastAsia"/>
          <w:sz w:val="28"/>
          <w:szCs w:val="28"/>
        </w:rPr>
        <w:t>）</w:t>
      </w:r>
    </w:p>
    <w:p w:rsidR="00D11A4C" w:rsidRPr="00D11A4C" w:rsidRDefault="00D11A4C" w:rsidP="00D11A4C">
      <w:pPr>
        <w:shd w:val="clear" w:color="auto" w:fill="FFFFFF"/>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宋体" w:hint="eastAsia"/>
          <w:sz w:val="28"/>
          <w:szCs w:val="28"/>
        </w:rPr>
        <w:t>学校对项目完成情况进行全面总结，完成学校总结报告，拍摄数字故事。接受区教育局、区教育督导室、区进修学院等组成的督导小组的评估。</w:t>
      </w:r>
    </w:p>
    <w:p w:rsidR="00D11A4C" w:rsidRPr="00D11A4C" w:rsidRDefault="00D11A4C" w:rsidP="00D11A4C">
      <w:pPr>
        <w:shd w:val="clear" w:color="auto" w:fill="FFFFFF"/>
        <w:spacing w:line="520" w:lineRule="exact"/>
        <w:ind w:firstLineChars="200" w:firstLine="560"/>
        <w:rPr>
          <w:rFonts w:ascii="黑体" w:eastAsia="黑体" w:hAnsi="黑体" w:cs="Arial"/>
          <w:sz w:val="28"/>
          <w:szCs w:val="28"/>
        </w:rPr>
      </w:pPr>
      <w:r w:rsidRPr="00D11A4C">
        <w:rPr>
          <w:rFonts w:ascii="黑体" w:eastAsia="黑体" w:hAnsi="黑体" w:cs="Arial" w:hint="eastAsia"/>
          <w:sz w:val="28"/>
          <w:szCs w:val="28"/>
        </w:rPr>
        <w:t>七、保障</w:t>
      </w:r>
      <w:proofErr w:type="gramStart"/>
      <w:r w:rsidRPr="00D11A4C">
        <w:rPr>
          <w:rFonts w:ascii="黑体" w:eastAsia="黑体" w:hAnsi="黑体" w:cs="Arial" w:hint="eastAsia"/>
          <w:sz w:val="28"/>
          <w:szCs w:val="28"/>
        </w:rPr>
        <w:t>保障</w:t>
      </w:r>
      <w:proofErr w:type="gramEnd"/>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t>1</w:t>
      </w:r>
      <w:r w:rsidRPr="00D11A4C">
        <w:rPr>
          <w:rFonts w:ascii="仿宋_GB2312" w:eastAsia="仿宋_GB2312" w:hAnsi="宋体" w:cs="Arial" w:hint="eastAsia"/>
          <w:b/>
          <w:sz w:val="28"/>
          <w:szCs w:val="28"/>
        </w:rPr>
        <w:t>.课程保障</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创建本区特色普通高中工作的高中学校应根据学校实际，立足特色课程体系建设，大力推进课程改革。学校可根据本校特色课程体系建设和实施方案，在不突破高中课程总课时的基础上自主制订学校课程计划。</w:t>
      </w:r>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lastRenderedPageBreak/>
        <w:t>2</w:t>
      </w:r>
      <w:r w:rsidRPr="00D11A4C">
        <w:rPr>
          <w:rFonts w:ascii="仿宋_GB2312" w:eastAsia="仿宋_GB2312" w:hAnsi="宋体" w:cs="Arial" w:hint="eastAsia"/>
          <w:b/>
          <w:sz w:val="28"/>
          <w:szCs w:val="28"/>
        </w:rPr>
        <w:t>.师资保障</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对于经过评估认定为宝山</w:t>
      </w:r>
      <w:proofErr w:type="gramStart"/>
      <w:r w:rsidRPr="00D11A4C">
        <w:rPr>
          <w:rFonts w:ascii="仿宋_GB2312" w:eastAsia="仿宋_GB2312" w:hAnsi="宋体" w:cs="Arial" w:hint="eastAsia"/>
          <w:sz w:val="28"/>
          <w:szCs w:val="28"/>
        </w:rPr>
        <w:t>区特色</w:t>
      </w:r>
      <w:proofErr w:type="gramEnd"/>
      <w:r w:rsidRPr="00D11A4C">
        <w:rPr>
          <w:rFonts w:ascii="仿宋_GB2312" w:eastAsia="仿宋_GB2312" w:hAnsi="宋体" w:cs="Arial" w:hint="eastAsia"/>
          <w:sz w:val="28"/>
          <w:szCs w:val="28"/>
        </w:rPr>
        <w:t>普通高中的学校，区教育局和学校要保障承担学校特色课程的开发实施和辐射指导的教师配备，所需编制由本区在教师总编制中统筹安排。整合特色教师资源，建立特色教师合理流动与资源共享机制，促进学校加强与高校、科研院所、社会专业团体以及职业学校的合作、加强与学校所在区域的初中和小学的合作，建设一支满足学生个性发展和学校特色发展需要、专兼职相结合的特色师资队伍。</w:t>
      </w:r>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t>3</w:t>
      </w:r>
      <w:r w:rsidRPr="00D11A4C">
        <w:rPr>
          <w:rFonts w:ascii="仿宋_GB2312" w:eastAsia="仿宋_GB2312" w:hAnsi="宋体" w:cs="Arial" w:hint="eastAsia"/>
          <w:b/>
          <w:sz w:val="28"/>
          <w:szCs w:val="28"/>
        </w:rPr>
        <w:t>.经费保障</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区教育局对参与</w:t>
      </w:r>
      <w:proofErr w:type="gramStart"/>
      <w:r w:rsidRPr="00D11A4C">
        <w:rPr>
          <w:rFonts w:ascii="仿宋_GB2312" w:eastAsia="仿宋_GB2312" w:hAnsi="宋体" w:cs="Arial" w:hint="eastAsia"/>
          <w:sz w:val="28"/>
          <w:szCs w:val="28"/>
        </w:rPr>
        <w:t>区特色</w:t>
      </w:r>
      <w:proofErr w:type="gramEnd"/>
      <w:r w:rsidRPr="00D11A4C">
        <w:rPr>
          <w:rFonts w:ascii="仿宋_GB2312" w:eastAsia="仿宋_GB2312" w:hAnsi="宋体" w:cs="Arial" w:hint="eastAsia"/>
          <w:sz w:val="28"/>
          <w:szCs w:val="28"/>
        </w:rPr>
        <w:t>普通高中建设的高中学校给予一定的经费支持（相关经费管理办法另行制定），用于特色办学建设和后续持续发展。区教育局设立特色教师培训专项经费，进一步加大对特色教师引进和培养的力度。</w:t>
      </w:r>
    </w:p>
    <w:p w:rsidR="00D11A4C" w:rsidRPr="00D11A4C" w:rsidRDefault="00D11A4C" w:rsidP="00D11A4C">
      <w:pPr>
        <w:shd w:val="clear" w:color="auto" w:fill="FFFFFF"/>
        <w:spacing w:line="520" w:lineRule="exact"/>
        <w:ind w:firstLineChars="200" w:firstLine="562"/>
        <w:rPr>
          <w:rFonts w:ascii="仿宋_GB2312" w:eastAsia="仿宋_GB2312" w:hAnsi="宋体" w:cs="Arial"/>
          <w:b/>
          <w:sz w:val="28"/>
          <w:szCs w:val="28"/>
        </w:rPr>
      </w:pPr>
      <w:r w:rsidRPr="00D11A4C">
        <w:rPr>
          <w:rFonts w:ascii="仿宋_GB2312" w:eastAsia="仿宋_GB2312" w:hAnsi="宋体" w:cs="Arial"/>
          <w:b/>
          <w:sz w:val="28"/>
          <w:szCs w:val="28"/>
        </w:rPr>
        <w:t>4</w:t>
      </w:r>
      <w:r w:rsidRPr="00D11A4C">
        <w:rPr>
          <w:rFonts w:ascii="仿宋_GB2312" w:eastAsia="仿宋_GB2312" w:hAnsi="宋体" w:cs="Arial" w:hint="eastAsia"/>
          <w:b/>
          <w:sz w:val="28"/>
          <w:szCs w:val="28"/>
        </w:rPr>
        <w:t>.评价与选拔保障</w:t>
      </w:r>
    </w:p>
    <w:p w:rsidR="00D11A4C" w:rsidRPr="00D11A4C" w:rsidRDefault="00D11A4C" w:rsidP="00D11A4C">
      <w:pPr>
        <w:shd w:val="clear" w:color="auto" w:fill="FFFFFF"/>
        <w:spacing w:line="520" w:lineRule="exact"/>
        <w:ind w:firstLineChars="200" w:firstLine="560"/>
        <w:rPr>
          <w:rFonts w:ascii="仿宋_GB2312" w:eastAsia="仿宋_GB2312" w:hAnsi="宋体" w:cs="Arial"/>
          <w:sz w:val="28"/>
          <w:szCs w:val="28"/>
        </w:rPr>
      </w:pPr>
      <w:r w:rsidRPr="00D11A4C">
        <w:rPr>
          <w:rFonts w:ascii="仿宋_GB2312" w:eastAsia="仿宋_GB2312" w:hAnsi="宋体" w:cs="Arial" w:hint="eastAsia"/>
          <w:sz w:val="28"/>
          <w:szCs w:val="28"/>
        </w:rPr>
        <w:t>区教育局鼓励学校自主探索符合自身特色教育特点的学生综合评价体系和选拔机制，对于导向正确、方案科学、可操作性强的评价体系和选拔办法，区教育局将予以扩大招生范围、实行自主招生等支持。同时教育局积极探索对特色普通高中的分类指导和评价督导机制，</w:t>
      </w:r>
      <w:proofErr w:type="gramStart"/>
      <w:r w:rsidRPr="00D11A4C">
        <w:rPr>
          <w:rFonts w:ascii="仿宋_GB2312" w:eastAsia="仿宋_GB2312" w:hAnsi="宋体" w:cs="Arial" w:hint="eastAsia"/>
          <w:sz w:val="28"/>
          <w:szCs w:val="28"/>
        </w:rPr>
        <w:t>把评价</w:t>
      </w:r>
      <w:proofErr w:type="gramEnd"/>
      <w:r w:rsidRPr="00D11A4C">
        <w:rPr>
          <w:rFonts w:ascii="仿宋_GB2312" w:eastAsia="仿宋_GB2312" w:hAnsi="宋体" w:cs="Arial" w:hint="eastAsia"/>
          <w:sz w:val="28"/>
          <w:szCs w:val="28"/>
        </w:rPr>
        <w:t>督导结果作为学校评优评先和政策支持的重要依据。</w:t>
      </w:r>
    </w:p>
    <w:p w:rsidR="00D11A4C" w:rsidRPr="00D11A4C" w:rsidRDefault="00D11A4C" w:rsidP="00D11A4C">
      <w:pPr>
        <w:shd w:val="clear" w:color="auto" w:fill="FFFFFF"/>
        <w:spacing w:line="520" w:lineRule="exact"/>
        <w:ind w:firstLineChars="200" w:firstLine="480"/>
        <w:rPr>
          <w:rFonts w:ascii="仿宋_GB2312" w:eastAsia="仿宋_GB2312" w:hAnsi="宋体" w:cs="Arial"/>
          <w:sz w:val="24"/>
          <w:szCs w:val="24"/>
        </w:rPr>
      </w:pPr>
    </w:p>
    <w:p w:rsidR="00D11A4C" w:rsidRPr="00D11A4C" w:rsidRDefault="00D11A4C" w:rsidP="00D11A4C">
      <w:pPr>
        <w:shd w:val="clear" w:color="auto" w:fill="FFFFFF"/>
        <w:spacing w:line="520" w:lineRule="exact"/>
        <w:ind w:firstLineChars="200" w:firstLine="560"/>
        <w:rPr>
          <w:rFonts w:ascii="仿宋_GB2312" w:eastAsia="仿宋_GB2312" w:hAnsi="??" w:cs="Arial" w:hint="eastAsia"/>
          <w:color w:val="000000"/>
          <w:sz w:val="28"/>
          <w:szCs w:val="28"/>
        </w:rPr>
      </w:pPr>
      <w:r w:rsidRPr="00D11A4C">
        <w:rPr>
          <w:rFonts w:ascii="仿宋_GB2312" w:eastAsia="仿宋_GB2312" w:hAnsi="??" w:cs="Arial" w:hint="eastAsia"/>
          <w:color w:val="000000"/>
          <w:sz w:val="28"/>
          <w:szCs w:val="28"/>
        </w:rPr>
        <w:t>附件：1.上海市特色普通高中建设参考指标</w:t>
      </w:r>
    </w:p>
    <w:p w:rsidR="00D11A4C" w:rsidRPr="00D11A4C" w:rsidRDefault="00D11A4C" w:rsidP="00D11A4C">
      <w:pPr>
        <w:spacing w:line="520" w:lineRule="exact"/>
        <w:ind w:firstLineChars="500" w:firstLine="1400"/>
        <w:rPr>
          <w:rFonts w:ascii="仿宋_GB2312" w:eastAsia="仿宋_GB2312" w:hAnsi="宋体" w:cs="Times New Roman" w:hint="eastAsia"/>
          <w:sz w:val="28"/>
          <w:szCs w:val="28"/>
        </w:rPr>
      </w:pPr>
      <w:r w:rsidRPr="00D11A4C">
        <w:rPr>
          <w:rFonts w:ascii="仿宋_GB2312" w:eastAsia="仿宋_GB2312" w:hAnsi="??" w:cs="Arial" w:hint="eastAsia"/>
          <w:color w:val="000000"/>
          <w:sz w:val="28"/>
          <w:szCs w:val="28"/>
        </w:rPr>
        <w:t>2.</w:t>
      </w:r>
      <w:r w:rsidRPr="00D11A4C">
        <w:rPr>
          <w:rFonts w:ascii="仿宋_GB2312" w:eastAsia="仿宋_GB2312" w:hAnsi="宋体" w:cs="Times New Roman" w:hint="eastAsia"/>
          <w:sz w:val="28"/>
          <w:szCs w:val="28"/>
        </w:rPr>
        <w:t>宝山区推进特色普通高中建设工作领导小组名单</w:t>
      </w:r>
    </w:p>
    <w:p w:rsidR="00D11A4C" w:rsidRPr="00D11A4C" w:rsidRDefault="00D11A4C" w:rsidP="00D11A4C">
      <w:pPr>
        <w:shd w:val="clear" w:color="auto" w:fill="FFFFFF"/>
        <w:spacing w:line="520" w:lineRule="exact"/>
        <w:rPr>
          <w:rFonts w:ascii="仿宋_GB2312" w:eastAsia="仿宋_GB2312" w:hAnsi="??" w:cs="Arial" w:hint="eastAsia"/>
          <w:color w:val="000000"/>
          <w:sz w:val="28"/>
          <w:szCs w:val="28"/>
        </w:rPr>
      </w:pPr>
    </w:p>
    <w:p w:rsidR="00D11A4C" w:rsidRPr="00D11A4C" w:rsidRDefault="00D11A4C" w:rsidP="00D11A4C">
      <w:pPr>
        <w:shd w:val="clear" w:color="auto" w:fill="FFFFFF"/>
        <w:spacing w:line="520" w:lineRule="exact"/>
        <w:rPr>
          <w:rFonts w:ascii="仿宋_GB2312" w:eastAsia="仿宋_GB2312" w:hAnsi="??" w:cs="Arial" w:hint="eastAsia"/>
          <w:color w:val="000000"/>
          <w:sz w:val="28"/>
          <w:szCs w:val="28"/>
        </w:rPr>
      </w:pPr>
    </w:p>
    <w:p w:rsidR="00D11A4C" w:rsidRPr="00D11A4C" w:rsidRDefault="00D11A4C" w:rsidP="00D11A4C">
      <w:pPr>
        <w:shd w:val="clear" w:color="auto" w:fill="FFFFFF"/>
        <w:spacing w:line="520" w:lineRule="exact"/>
        <w:rPr>
          <w:rFonts w:ascii="??" w:eastAsia="宋体" w:hAnsi="??" w:cs="Arial" w:hint="eastAsia"/>
          <w:b/>
          <w:color w:val="000000"/>
          <w:szCs w:val="21"/>
        </w:rPr>
      </w:pPr>
    </w:p>
    <w:p w:rsidR="00D11A4C" w:rsidRPr="00D11A4C" w:rsidRDefault="00D11A4C" w:rsidP="00D11A4C">
      <w:pPr>
        <w:shd w:val="clear" w:color="auto" w:fill="FFFFFF"/>
        <w:spacing w:line="520" w:lineRule="exact"/>
        <w:rPr>
          <w:rFonts w:ascii="??" w:eastAsia="宋体" w:hAnsi="??" w:cs="Arial" w:hint="eastAsia"/>
          <w:b/>
          <w:color w:val="000000"/>
          <w:szCs w:val="21"/>
        </w:rPr>
      </w:pPr>
    </w:p>
    <w:p w:rsidR="00D11A4C" w:rsidRPr="00D11A4C" w:rsidRDefault="00D11A4C" w:rsidP="00D11A4C">
      <w:pPr>
        <w:shd w:val="clear" w:color="auto" w:fill="FFFFFF"/>
        <w:spacing w:before="100" w:beforeAutospacing="1" w:after="100" w:afterAutospacing="1" w:line="360" w:lineRule="atLeast"/>
        <w:rPr>
          <w:rFonts w:ascii="??" w:eastAsia="宋体" w:hAnsi="??" w:cs="Arial" w:hint="eastAsia"/>
          <w:b/>
          <w:color w:val="000000"/>
          <w:szCs w:val="21"/>
        </w:rPr>
      </w:pPr>
    </w:p>
    <w:p w:rsidR="00D11A4C" w:rsidRPr="00D11A4C" w:rsidRDefault="00D11A4C" w:rsidP="00D11A4C">
      <w:pPr>
        <w:shd w:val="clear" w:color="auto" w:fill="FFFFFF"/>
        <w:spacing w:line="360" w:lineRule="atLeast"/>
        <w:rPr>
          <w:rFonts w:ascii="黑体" w:eastAsia="黑体" w:hAnsi="黑体" w:cs="Arial" w:hint="eastAsia"/>
          <w:color w:val="000000"/>
          <w:sz w:val="28"/>
          <w:szCs w:val="28"/>
        </w:rPr>
      </w:pPr>
      <w:r w:rsidRPr="00D11A4C">
        <w:rPr>
          <w:rFonts w:ascii="黑体" w:eastAsia="黑体" w:hAnsi="黑体" w:cs="Arial" w:hint="eastAsia"/>
          <w:color w:val="000000"/>
          <w:sz w:val="28"/>
          <w:szCs w:val="28"/>
        </w:rPr>
        <w:t>附件1</w:t>
      </w:r>
    </w:p>
    <w:p w:rsidR="00D11A4C" w:rsidRPr="00D11A4C" w:rsidRDefault="00D11A4C" w:rsidP="00D11A4C">
      <w:pPr>
        <w:shd w:val="clear" w:color="auto" w:fill="FFFFFF"/>
        <w:spacing w:line="360" w:lineRule="atLeast"/>
        <w:jc w:val="center"/>
        <w:outlineLvl w:val="3"/>
        <w:rPr>
          <w:rFonts w:ascii="??" w:eastAsia="宋体" w:hAnsi="??" w:cs="Arial"/>
          <w:b/>
          <w:bCs/>
          <w:color w:val="333333"/>
          <w:szCs w:val="21"/>
        </w:rPr>
      </w:pPr>
      <w:r w:rsidRPr="00D11A4C">
        <w:rPr>
          <w:rFonts w:ascii="??" w:eastAsia="宋体" w:hAnsi="??" w:cs="Arial" w:hint="eastAsia"/>
          <w:b/>
          <w:bCs/>
          <w:color w:val="333333"/>
          <w:szCs w:val="21"/>
        </w:rPr>
        <w:t>上海市特色普通高中建设参考指标</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45"/>
        <w:gridCol w:w="424"/>
        <w:gridCol w:w="1533"/>
        <w:gridCol w:w="2248"/>
        <w:gridCol w:w="4450"/>
      </w:tblGrid>
      <w:tr w:rsidR="00D11A4C" w:rsidRPr="00D11A4C" w:rsidTr="00CA6367">
        <w:trPr>
          <w:tblCellSpacing w:w="15" w:type="dxa"/>
          <w:jc w:val="center"/>
        </w:trPr>
        <w:tc>
          <w:tcPr>
            <w:tcW w:w="0" w:type="auto"/>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领域</w:t>
            </w: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条目</w:t>
            </w:r>
          </w:p>
        </w:tc>
        <w:tc>
          <w:tcPr>
            <w:tcW w:w="8182" w:type="dxa"/>
            <w:gridSpan w:val="3"/>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层级指标</w:t>
            </w:r>
          </w:p>
        </w:tc>
      </w:tr>
      <w:tr w:rsidR="00D11A4C" w:rsidRPr="00D11A4C" w:rsidTr="00CA6367">
        <w:trPr>
          <w:tblCellSpacing w:w="15" w:type="dxa"/>
          <w:jc w:val="center"/>
        </w:trPr>
        <w:tc>
          <w:tcPr>
            <w:tcW w:w="0" w:type="auto"/>
            <w:vMerge w:val="restart"/>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发</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展</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基</w:t>
            </w:r>
          </w:p>
          <w:p w:rsidR="00D11A4C" w:rsidRPr="00D11A4C" w:rsidRDefault="00D11A4C" w:rsidP="00D11A4C">
            <w:pPr>
              <w:spacing w:line="390" w:lineRule="atLeast"/>
              <w:jc w:val="center"/>
              <w:rPr>
                <w:rFonts w:ascii="宋体" w:eastAsia="宋体" w:hAnsi="宋体" w:cs="Arial"/>
                <w:sz w:val="18"/>
                <w:szCs w:val="18"/>
              </w:rPr>
            </w:pPr>
            <w:proofErr w:type="gramStart"/>
            <w:r w:rsidRPr="00D11A4C">
              <w:rPr>
                <w:rFonts w:ascii="宋体" w:eastAsia="宋体" w:hAnsi="宋体" w:cs="Arial" w:hint="eastAsia"/>
                <w:sz w:val="18"/>
                <w:szCs w:val="18"/>
              </w:rPr>
              <w:t>础</w:t>
            </w:r>
            <w:proofErr w:type="gramEnd"/>
          </w:p>
        </w:tc>
        <w:tc>
          <w:tcPr>
            <w:tcW w:w="394" w:type="dxa"/>
            <w:vMerge w:val="restart"/>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proofErr w:type="gramStart"/>
            <w:r w:rsidRPr="00D11A4C">
              <w:rPr>
                <w:rFonts w:ascii="宋体" w:eastAsia="宋体" w:hAnsi="宋体" w:cs="Arial" w:hint="eastAsia"/>
                <w:sz w:val="18"/>
                <w:szCs w:val="18"/>
              </w:rPr>
              <w:t>规</w:t>
            </w:r>
            <w:proofErr w:type="gramEnd"/>
          </w:p>
          <w:p w:rsidR="00D11A4C" w:rsidRPr="00D11A4C" w:rsidRDefault="00D11A4C" w:rsidP="00D11A4C">
            <w:pPr>
              <w:spacing w:line="390" w:lineRule="atLeast"/>
              <w:jc w:val="center"/>
              <w:rPr>
                <w:rFonts w:ascii="宋体" w:eastAsia="宋体" w:hAnsi="宋体" w:cs="Arial"/>
                <w:sz w:val="18"/>
                <w:szCs w:val="18"/>
              </w:rPr>
            </w:pPr>
            <w:proofErr w:type="gramStart"/>
            <w:r w:rsidRPr="00D11A4C">
              <w:rPr>
                <w:rFonts w:ascii="宋体" w:eastAsia="宋体" w:hAnsi="宋体" w:cs="Arial" w:hint="eastAsia"/>
                <w:sz w:val="18"/>
                <w:szCs w:val="18"/>
              </w:rPr>
              <w:t>范</w:t>
            </w:r>
            <w:proofErr w:type="gramEnd"/>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办</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学</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一级（特色项目阶段）</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二级（学校特色阶段）</w:t>
            </w: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三级（特色学校阶段）</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vMerge/>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8182" w:type="dxa"/>
            <w:gridSpan w:val="3"/>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严格执行教育法律、法规及有关政策，办学行为规范。</w:t>
            </w:r>
            <w:r w:rsidRPr="00D11A4C">
              <w:rPr>
                <w:rFonts w:ascii="宋体" w:eastAsia="宋体" w:hAnsi="宋体" w:cs="Arial"/>
                <w:sz w:val="18"/>
                <w:szCs w:val="18"/>
              </w:rPr>
              <w:t>2.</w:t>
            </w:r>
            <w:r w:rsidRPr="00D11A4C">
              <w:rPr>
                <w:rFonts w:ascii="宋体" w:eastAsia="宋体" w:hAnsi="宋体" w:cs="Arial" w:hint="eastAsia"/>
                <w:sz w:val="18"/>
                <w:szCs w:val="18"/>
              </w:rPr>
              <w:t>严格控制学生在校活动总量、考试科目与次数、作业量、复习资料；不单纯以学科考试成绩或升学率高低评价、奖惩教师和公布班级、学生的名次；节假日</w:t>
            </w:r>
            <w:proofErr w:type="gramStart"/>
            <w:r w:rsidRPr="00D11A4C">
              <w:rPr>
                <w:rFonts w:ascii="宋体" w:eastAsia="宋体" w:hAnsi="宋体" w:cs="Arial" w:hint="eastAsia"/>
                <w:sz w:val="18"/>
                <w:szCs w:val="18"/>
              </w:rPr>
              <w:t>不</w:t>
            </w:r>
            <w:proofErr w:type="gramEnd"/>
            <w:r w:rsidRPr="00D11A4C">
              <w:rPr>
                <w:rFonts w:ascii="宋体" w:eastAsia="宋体" w:hAnsi="宋体" w:cs="Arial" w:hint="eastAsia"/>
                <w:sz w:val="18"/>
                <w:szCs w:val="18"/>
              </w:rPr>
              <w:t>违规给学生补课。</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教</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育</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质</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量</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学生学业水平考试合格率保持在</w:t>
            </w:r>
            <w:r w:rsidRPr="00D11A4C">
              <w:rPr>
                <w:rFonts w:ascii="宋体" w:eastAsia="宋体" w:hAnsi="宋体" w:cs="Arial"/>
                <w:sz w:val="18"/>
                <w:szCs w:val="18"/>
              </w:rPr>
              <w:t>98</w:t>
            </w:r>
            <w:r w:rsidRPr="00D11A4C">
              <w:rPr>
                <w:rFonts w:ascii="宋体" w:eastAsia="宋体" w:hAnsi="宋体" w:cs="Arial" w:hint="eastAsia"/>
                <w:sz w:val="18"/>
                <w:szCs w:val="18"/>
              </w:rPr>
              <w:t>％以上。</w:t>
            </w:r>
            <w:r w:rsidRPr="00D11A4C">
              <w:rPr>
                <w:rFonts w:ascii="宋体" w:eastAsia="宋体" w:hAnsi="宋体" w:cs="Arial"/>
                <w:sz w:val="18"/>
                <w:szCs w:val="18"/>
              </w:rPr>
              <w:t>2.</w:t>
            </w:r>
            <w:r w:rsidRPr="00D11A4C">
              <w:rPr>
                <w:rFonts w:ascii="宋体" w:eastAsia="宋体" w:hAnsi="宋体" w:cs="Arial" w:hint="eastAsia"/>
                <w:sz w:val="18"/>
                <w:szCs w:val="18"/>
              </w:rPr>
              <w:t>学生、家长对学校整体满意</w:t>
            </w:r>
            <w:proofErr w:type="gramStart"/>
            <w:r w:rsidRPr="00D11A4C">
              <w:rPr>
                <w:rFonts w:ascii="宋体" w:eastAsia="宋体" w:hAnsi="宋体" w:cs="Arial" w:hint="eastAsia"/>
                <w:sz w:val="18"/>
                <w:szCs w:val="18"/>
              </w:rPr>
              <w:t>度保持</w:t>
            </w:r>
            <w:proofErr w:type="gramEnd"/>
            <w:r w:rsidRPr="00D11A4C">
              <w:rPr>
                <w:rFonts w:ascii="宋体" w:eastAsia="宋体" w:hAnsi="宋体" w:cs="Arial" w:hint="eastAsia"/>
                <w:sz w:val="18"/>
                <w:szCs w:val="18"/>
              </w:rPr>
              <w:t>在</w:t>
            </w:r>
            <w:r w:rsidRPr="00D11A4C">
              <w:rPr>
                <w:rFonts w:ascii="宋体" w:eastAsia="宋体" w:hAnsi="宋体" w:cs="Arial"/>
                <w:sz w:val="18"/>
                <w:szCs w:val="18"/>
              </w:rPr>
              <w:t>90</w:t>
            </w:r>
            <w:r w:rsidRPr="00D11A4C">
              <w:rPr>
                <w:rFonts w:ascii="宋体" w:eastAsia="宋体" w:hAnsi="宋体" w:cs="Arial" w:hint="eastAsia"/>
                <w:sz w:val="18"/>
                <w:szCs w:val="18"/>
              </w:rPr>
              <w:t>％以上。</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行</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政</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支</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持</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上级教育主管部门对本校的特色和定位给予高度期望。</w:t>
            </w:r>
            <w:r w:rsidRPr="00D11A4C">
              <w:rPr>
                <w:rFonts w:ascii="宋体" w:eastAsia="宋体" w:hAnsi="宋体" w:cs="Arial"/>
                <w:sz w:val="18"/>
                <w:szCs w:val="18"/>
              </w:rPr>
              <w:t>2.</w:t>
            </w:r>
            <w:r w:rsidRPr="00D11A4C">
              <w:rPr>
                <w:rFonts w:ascii="宋体" w:eastAsia="宋体" w:hAnsi="宋体" w:cs="Arial" w:hint="eastAsia"/>
                <w:sz w:val="18"/>
                <w:szCs w:val="18"/>
              </w:rPr>
              <w:t>上级教育主管部门对学校特色发展所需师资配置、经费投入和督导评价给予专门支持。</w:t>
            </w:r>
          </w:p>
        </w:tc>
      </w:tr>
      <w:tr w:rsidR="00D11A4C" w:rsidRPr="00D11A4C" w:rsidTr="00CA6367">
        <w:trPr>
          <w:tblCellSpacing w:w="15" w:type="dxa"/>
          <w:jc w:val="center"/>
        </w:trPr>
        <w:tc>
          <w:tcPr>
            <w:tcW w:w="0" w:type="auto"/>
            <w:vMerge w:val="restart"/>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育人目</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标</w:t>
            </w: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目</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标</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清</w:t>
            </w:r>
          </w:p>
          <w:p w:rsidR="00D11A4C" w:rsidRPr="00D11A4C" w:rsidRDefault="00D11A4C" w:rsidP="00D11A4C">
            <w:pPr>
              <w:spacing w:line="390" w:lineRule="atLeast"/>
              <w:jc w:val="center"/>
              <w:rPr>
                <w:rFonts w:ascii="宋体" w:eastAsia="宋体" w:hAnsi="宋体" w:cs="Arial"/>
                <w:sz w:val="18"/>
                <w:szCs w:val="18"/>
              </w:rPr>
            </w:pPr>
            <w:proofErr w:type="gramStart"/>
            <w:r w:rsidRPr="00D11A4C">
              <w:rPr>
                <w:rFonts w:ascii="宋体" w:eastAsia="宋体" w:hAnsi="宋体" w:cs="Arial" w:hint="eastAsia"/>
                <w:sz w:val="18"/>
                <w:szCs w:val="18"/>
              </w:rPr>
              <w:t>晰</w:t>
            </w:r>
            <w:proofErr w:type="gramEnd"/>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程</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度</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学校能够对特色项目的育人价值有一定的思考，对学生在特色项目中的学习体验和成长收获有一定描述。</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学校对未来发展的特色有较为清晰的定位，对特色的育人价值有初步的思考。</w:t>
            </w:r>
            <w:r w:rsidRPr="00D11A4C">
              <w:rPr>
                <w:rFonts w:ascii="宋体" w:eastAsia="宋体" w:hAnsi="宋体" w:cs="Arial"/>
                <w:sz w:val="18"/>
                <w:szCs w:val="18"/>
              </w:rPr>
              <w:t>2.</w:t>
            </w:r>
            <w:r w:rsidRPr="00D11A4C">
              <w:rPr>
                <w:rFonts w:ascii="宋体" w:eastAsia="宋体" w:hAnsi="宋体" w:cs="Arial" w:hint="eastAsia"/>
                <w:sz w:val="18"/>
                <w:szCs w:val="18"/>
              </w:rPr>
              <w:t>学校对学生从特色教育中所获得的体验和受益有一定的认识，能够做具体的描述。</w:t>
            </w: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学校能够较为深入地思考特色的育人价值，并将其转化为学生的成长目标。</w:t>
            </w:r>
            <w:r w:rsidRPr="00D11A4C">
              <w:rPr>
                <w:rFonts w:ascii="宋体" w:eastAsia="宋体" w:hAnsi="宋体" w:cs="Arial"/>
                <w:sz w:val="18"/>
                <w:szCs w:val="18"/>
              </w:rPr>
              <w:t>2.</w:t>
            </w:r>
            <w:r w:rsidRPr="00D11A4C">
              <w:rPr>
                <w:rFonts w:ascii="宋体" w:eastAsia="宋体" w:hAnsi="宋体" w:cs="Arial" w:hint="eastAsia"/>
                <w:sz w:val="18"/>
                <w:szCs w:val="18"/>
              </w:rPr>
              <w:t>学校拥有与特色相呼应的学生成长目标体系，且能用描述性语言界定具体目标的内涵，并能对学生的共同目标和差异目标进行明确地呈现。</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目</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标</w:t>
            </w:r>
          </w:p>
          <w:p w:rsidR="00D11A4C" w:rsidRPr="00D11A4C" w:rsidRDefault="00D11A4C" w:rsidP="00D11A4C">
            <w:pPr>
              <w:spacing w:line="390" w:lineRule="atLeast"/>
              <w:jc w:val="center"/>
              <w:rPr>
                <w:rFonts w:ascii="宋体" w:eastAsia="宋体" w:hAnsi="宋体" w:cs="Arial"/>
                <w:sz w:val="18"/>
                <w:szCs w:val="18"/>
              </w:rPr>
            </w:pPr>
            <w:proofErr w:type="gramStart"/>
            <w:r w:rsidRPr="00D11A4C">
              <w:rPr>
                <w:rFonts w:ascii="宋体" w:eastAsia="宋体" w:hAnsi="宋体" w:cs="Arial" w:hint="eastAsia"/>
                <w:sz w:val="18"/>
                <w:szCs w:val="18"/>
              </w:rPr>
              <w:t>适</w:t>
            </w:r>
            <w:proofErr w:type="gramEnd"/>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切</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程</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度</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学校的特色项目能够回应上海经济发展和社会转型对高中生素养的需求，对学生终身学习和生涯发展具有一定意义。</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学校的特色能够较好回应上海经济发展和社会转型对高中生素养的需求，对学生终身学习和生涯发展具有重要意义。</w:t>
            </w: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学校能够根据普通高中教育特点、城市发展需求和本校特色追求，依据高中生身心发展规律，形成</w:t>
            </w:r>
            <w:proofErr w:type="gramStart"/>
            <w:r w:rsidRPr="00D11A4C">
              <w:rPr>
                <w:rFonts w:ascii="宋体" w:eastAsia="宋体" w:hAnsi="宋体" w:cs="Arial" w:hint="eastAsia"/>
                <w:sz w:val="18"/>
                <w:szCs w:val="18"/>
              </w:rPr>
              <w:t>校本化</w:t>
            </w:r>
            <w:proofErr w:type="gramEnd"/>
            <w:r w:rsidRPr="00D11A4C">
              <w:rPr>
                <w:rFonts w:ascii="宋体" w:eastAsia="宋体" w:hAnsi="宋体" w:cs="Arial" w:hint="eastAsia"/>
                <w:sz w:val="18"/>
                <w:szCs w:val="18"/>
              </w:rPr>
              <w:t>的特色育人目标。</w:t>
            </w:r>
            <w:r w:rsidRPr="00D11A4C">
              <w:rPr>
                <w:rFonts w:ascii="宋体" w:eastAsia="宋体" w:hAnsi="宋体" w:cs="Arial"/>
                <w:sz w:val="18"/>
                <w:szCs w:val="18"/>
              </w:rPr>
              <w:t>2.</w:t>
            </w:r>
            <w:r w:rsidRPr="00D11A4C">
              <w:rPr>
                <w:rFonts w:ascii="宋体" w:eastAsia="宋体" w:hAnsi="宋体" w:cs="Arial" w:hint="eastAsia"/>
                <w:sz w:val="18"/>
                <w:szCs w:val="18"/>
              </w:rPr>
              <w:t>学校有证据说明所呈现的目标适合本校学生的实际特点和发展需求，并能够实现。</w:t>
            </w:r>
          </w:p>
        </w:tc>
      </w:tr>
      <w:tr w:rsidR="00D11A4C" w:rsidRPr="00D11A4C" w:rsidTr="00CA6367">
        <w:trPr>
          <w:tblCellSpacing w:w="15" w:type="dxa"/>
          <w:jc w:val="center"/>
        </w:trPr>
        <w:tc>
          <w:tcPr>
            <w:tcW w:w="0" w:type="auto"/>
            <w:vMerge w:val="restart"/>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lastRenderedPageBreak/>
              <w:t>课程体系</w:t>
            </w: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课</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程</w:t>
            </w:r>
          </w:p>
          <w:p w:rsidR="00D11A4C" w:rsidRPr="00D11A4C" w:rsidRDefault="00D11A4C" w:rsidP="00D11A4C">
            <w:pPr>
              <w:spacing w:line="390" w:lineRule="atLeast"/>
              <w:jc w:val="center"/>
              <w:rPr>
                <w:rFonts w:ascii="宋体" w:eastAsia="宋体" w:hAnsi="宋体" w:cs="Arial"/>
                <w:sz w:val="18"/>
                <w:szCs w:val="18"/>
              </w:rPr>
            </w:pPr>
            <w:proofErr w:type="gramStart"/>
            <w:r w:rsidRPr="00D11A4C">
              <w:rPr>
                <w:rFonts w:ascii="宋体" w:eastAsia="宋体" w:hAnsi="宋体" w:cs="Arial" w:hint="eastAsia"/>
                <w:sz w:val="18"/>
                <w:szCs w:val="18"/>
              </w:rPr>
              <w:t>规</w:t>
            </w:r>
            <w:proofErr w:type="gramEnd"/>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划</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学校对特色项目建设有计划性。</w:t>
            </w:r>
            <w:r w:rsidRPr="00D11A4C">
              <w:rPr>
                <w:rFonts w:ascii="宋体" w:eastAsia="宋体" w:hAnsi="宋体"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学校对特色所涉及的专门课程、相关学科等有系统思考，明确相关课程的愿景、实施策略、发展路径和保障机制。</w:t>
            </w:r>
            <w:r w:rsidRPr="00D11A4C">
              <w:rPr>
                <w:rFonts w:ascii="宋体" w:eastAsia="宋体" w:hAnsi="宋体" w:cs="Arial"/>
                <w:sz w:val="18"/>
                <w:szCs w:val="18"/>
              </w:rPr>
              <w:t> </w:t>
            </w: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学校围绕特色育人目标整体规划学校课程，具有清晰的学校课程愿景，实施策略、发展路径和保障机制。</w:t>
            </w:r>
            <w:r w:rsidRPr="00D11A4C">
              <w:rPr>
                <w:rFonts w:ascii="宋体" w:eastAsia="宋体" w:hAnsi="宋体" w:cs="Arial"/>
                <w:sz w:val="18"/>
                <w:szCs w:val="18"/>
              </w:rPr>
              <w:t>2.</w:t>
            </w:r>
            <w:r w:rsidRPr="00D11A4C">
              <w:rPr>
                <w:rFonts w:ascii="宋体" w:eastAsia="宋体" w:hAnsi="宋体" w:cs="Arial" w:hint="eastAsia"/>
                <w:sz w:val="18"/>
                <w:szCs w:val="18"/>
              </w:rPr>
              <w:t>学校制定的整体课程规划较好地明确特色课程和其他课程之间有机联系，保证实现有特色的普通高中教育。</w:t>
            </w:r>
            <w:r w:rsidRPr="00D11A4C">
              <w:rPr>
                <w:rFonts w:ascii="宋体" w:eastAsia="宋体" w:hAnsi="宋体" w:cs="Arial"/>
                <w:sz w:val="18"/>
                <w:szCs w:val="18"/>
              </w:rPr>
              <w:t> </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课</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程</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内</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容</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学校特色项目有相应的课程作支撑，不少于</w:t>
            </w:r>
            <w:r w:rsidRPr="00D11A4C">
              <w:rPr>
                <w:rFonts w:ascii="宋体" w:eastAsia="宋体" w:hAnsi="宋体" w:cs="Arial"/>
                <w:sz w:val="18"/>
                <w:szCs w:val="18"/>
              </w:rPr>
              <w:t>30</w:t>
            </w:r>
            <w:r w:rsidRPr="00D11A4C">
              <w:rPr>
                <w:rFonts w:ascii="宋体" w:eastAsia="宋体" w:hAnsi="宋体" w:cs="Arial" w:hint="eastAsia"/>
                <w:sz w:val="18"/>
                <w:szCs w:val="18"/>
              </w:rPr>
              <w:t>课时。</w:t>
            </w:r>
            <w:r w:rsidRPr="00D11A4C">
              <w:rPr>
                <w:rFonts w:ascii="宋体" w:eastAsia="宋体" w:hAnsi="宋体"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围绕特色初步形成不少于</w:t>
            </w:r>
            <w:r w:rsidRPr="00D11A4C">
              <w:rPr>
                <w:rFonts w:ascii="宋体" w:eastAsia="宋体" w:hAnsi="宋体" w:cs="Arial"/>
                <w:sz w:val="18"/>
                <w:szCs w:val="18"/>
              </w:rPr>
              <w:t>3</w:t>
            </w:r>
            <w:r w:rsidRPr="00D11A4C">
              <w:rPr>
                <w:rFonts w:ascii="宋体" w:eastAsia="宋体" w:hAnsi="宋体" w:cs="Arial" w:hint="eastAsia"/>
                <w:sz w:val="18"/>
                <w:szCs w:val="18"/>
              </w:rPr>
              <w:t>门特色课程组成的特色课程群，不少于三分之一的学生有特色课程的学习经历。</w:t>
            </w: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学校已经形成不少于</w:t>
            </w:r>
            <w:r w:rsidRPr="00D11A4C">
              <w:rPr>
                <w:rFonts w:ascii="宋体" w:eastAsia="宋体" w:hAnsi="宋体" w:cs="Arial"/>
                <w:sz w:val="18"/>
                <w:szCs w:val="18"/>
              </w:rPr>
              <w:t>5</w:t>
            </w:r>
            <w:r w:rsidRPr="00D11A4C">
              <w:rPr>
                <w:rFonts w:ascii="宋体" w:eastAsia="宋体" w:hAnsi="宋体" w:cs="Arial" w:hint="eastAsia"/>
                <w:sz w:val="18"/>
                <w:szCs w:val="18"/>
              </w:rPr>
              <w:t>门特色课程组成的特色课程群，课程群中的课程有一定的梯度层次，普及和提高兼有。</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课</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程</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实</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施</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学校特色项目的实施取得较好成效。</w:t>
            </w:r>
            <w:r w:rsidRPr="00D11A4C">
              <w:rPr>
                <w:rFonts w:ascii="宋体" w:eastAsia="宋体" w:hAnsi="宋体"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学校能够按照计划实施特色课程。</w:t>
            </w:r>
            <w:r w:rsidRPr="00D11A4C">
              <w:rPr>
                <w:rFonts w:ascii="宋体" w:eastAsia="宋体" w:hAnsi="宋体" w:cs="Arial"/>
                <w:sz w:val="18"/>
                <w:szCs w:val="18"/>
              </w:rPr>
              <w:t>2.</w:t>
            </w:r>
            <w:r w:rsidRPr="00D11A4C">
              <w:rPr>
                <w:rFonts w:ascii="宋体" w:eastAsia="宋体" w:hAnsi="宋体" w:cs="Arial" w:hint="eastAsia"/>
                <w:sz w:val="18"/>
                <w:szCs w:val="18"/>
              </w:rPr>
              <w:t>学校相关特色课程实施方式相对灵活，注重社会实践、动手实验和操作、自主探究等。</w:t>
            </w:r>
            <w:r w:rsidRPr="00D11A4C">
              <w:rPr>
                <w:rFonts w:ascii="宋体" w:eastAsia="宋体" w:hAnsi="宋体" w:cs="Arial"/>
                <w:sz w:val="18"/>
                <w:szCs w:val="18"/>
              </w:rPr>
              <w:t>3.</w:t>
            </w:r>
            <w:r w:rsidRPr="00D11A4C">
              <w:rPr>
                <w:rFonts w:ascii="宋体" w:eastAsia="宋体" w:hAnsi="宋体" w:cs="Arial" w:hint="eastAsia"/>
                <w:sz w:val="18"/>
                <w:szCs w:val="18"/>
              </w:rPr>
              <w:t>初步形成与特色相对应的学生社团，且运作良好。</w:t>
            </w: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学校特色课程与基础型课程之间形成系列化的结合点。学校基础型课程</w:t>
            </w:r>
            <w:proofErr w:type="gramStart"/>
            <w:r w:rsidRPr="00D11A4C">
              <w:rPr>
                <w:rFonts w:ascii="宋体" w:eastAsia="宋体" w:hAnsi="宋体" w:cs="Arial" w:hint="eastAsia"/>
                <w:sz w:val="18"/>
                <w:szCs w:val="18"/>
              </w:rPr>
              <w:t>校本化实践</w:t>
            </w:r>
            <w:proofErr w:type="gramEnd"/>
            <w:r w:rsidRPr="00D11A4C">
              <w:rPr>
                <w:rFonts w:ascii="宋体" w:eastAsia="宋体" w:hAnsi="宋体" w:cs="Arial" w:hint="eastAsia"/>
                <w:sz w:val="18"/>
                <w:szCs w:val="18"/>
              </w:rPr>
              <w:t>较好，并能开展相应的教学改进，支持特色目标的达成。</w:t>
            </w:r>
            <w:r w:rsidRPr="00D11A4C">
              <w:rPr>
                <w:rFonts w:ascii="宋体" w:eastAsia="宋体" w:hAnsi="宋体" w:cs="Arial"/>
                <w:sz w:val="18"/>
                <w:szCs w:val="18"/>
              </w:rPr>
              <w:t>2.</w:t>
            </w:r>
            <w:r w:rsidRPr="00D11A4C">
              <w:rPr>
                <w:rFonts w:ascii="宋体" w:eastAsia="宋体" w:hAnsi="宋体" w:cs="Arial" w:hint="eastAsia"/>
                <w:sz w:val="18"/>
                <w:szCs w:val="18"/>
              </w:rPr>
              <w:t>课程的实施注重学生创新精神与实践能力的培养。</w:t>
            </w:r>
            <w:r w:rsidRPr="00D11A4C">
              <w:rPr>
                <w:rFonts w:ascii="宋体" w:eastAsia="宋体" w:hAnsi="宋体" w:cs="Arial"/>
                <w:sz w:val="18"/>
                <w:szCs w:val="18"/>
              </w:rPr>
              <w:t>3.</w:t>
            </w:r>
            <w:r w:rsidRPr="00D11A4C">
              <w:rPr>
                <w:rFonts w:ascii="宋体" w:eastAsia="宋体" w:hAnsi="宋体" w:cs="Arial" w:hint="eastAsia"/>
                <w:sz w:val="18"/>
                <w:szCs w:val="18"/>
              </w:rPr>
              <w:t>学校充分发挥特色学生社团的价值和作用，其建设实现制度化。</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实</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施</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成</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效</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学校建立起体现特色育人目标、可操作、有效度的学生评价和课程评价方案。</w:t>
            </w:r>
            <w:r w:rsidRPr="00D11A4C">
              <w:rPr>
                <w:rFonts w:ascii="宋体" w:eastAsia="宋体" w:hAnsi="宋体" w:cs="Arial"/>
                <w:sz w:val="18"/>
                <w:szCs w:val="18"/>
              </w:rPr>
              <w:t>2.</w:t>
            </w:r>
            <w:r w:rsidRPr="00D11A4C">
              <w:rPr>
                <w:rFonts w:ascii="宋体" w:eastAsia="宋体" w:hAnsi="宋体" w:cs="Arial" w:hint="eastAsia"/>
                <w:sz w:val="18"/>
                <w:szCs w:val="18"/>
              </w:rPr>
              <w:t>学校课程实施已见成效，获得学生和同行的认可和好评。学生对学校课程的满意度达</w:t>
            </w:r>
            <w:r w:rsidRPr="00D11A4C">
              <w:rPr>
                <w:rFonts w:ascii="宋体" w:eastAsia="宋体" w:hAnsi="宋体" w:cs="Arial"/>
                <w:sz w:val="18"/>
                <w:szCs w:val="18"/>
              </w:rPr>
              <w:t>90%</w:t>
            </w:r>
            <w:r w:rsidRPr="00D11A4C">
              <w:rPr>
                <w:rFonts w:ascii="宋体" w:eastAsia="宋体" w:hAnsi="宋体" w:cs="Arial" w:hint="eastAsia"/>
                <w:sz w:val="18"/>
                <w:szCs w:val="18"/>
              </w:rPr>
              <w:t>以上。</w:t>
            </w:r>
            <w:r w:rsidRPr="00D11A4C">
              <w:rPr>
                <w:rFonts w:ascii="宋体" w:eastAsia="宋体" w:hAnsi="宋体" w:cs="Arial"/>
                <w:sz w:val="18"/>
                <w:szCs w:val="18"/>
              </w:rPr>
              <w:t>3.</w:t>
            </w:r>
            <w:r w:rsidRPr="00D11A4C">
              <w:rPr>
                <w:rFonts w:ascii="宋体" w:eastAsia="宋体" w:hAnsi="宋体" w:cs="Arial" w:hint="eastAsia"/>
                <w:sz w:val="18"/>
                <w:szCs w:val="18"/>
              </w:rPr>
              <w:t>学校建立起学生发展长期跟踪与反馈数据库，检验和提升特色育人的实效。</w:t>
            </w:r>
          </w:p>
        </w:tc>
      </w:tr>
      <w:tr w:rsidR="00D11A4C" w:rsidRPr="00D11A4C" w:rsidTr="00CA6367">
        <w:trPr>
          <w:tblCellSpacing w:w="15" w:type="dxa"/>
          <w:jc w:val="center"/>
        </w:trPr>
        <w:tc>
          <w:tcPr>
            <w:tcW w:w="0" w:type="auto"/>
            <w:vMerge w:val="restart"/>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支</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持</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系统</w:t>
            </w: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学</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校</w:t>
            </w:r>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文化</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学校初步形成正确而清晰的办学理念，特色项目在价值追求上与其保持一致。</w:t>
            </w:r>
            <w:r w:rsidRPr="00D11A4C">
              <w:rPr>
                <w:rFonts w:ascii="宋体" w:eastAsia="宋体" w:hAnsi="宋体"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学校形成正确而清晰的办学理念，学校特色成为办学理念实践的重要载体。</w:t>
            </w: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学校拥有清晰、规范而深刻的办学理念，在理念的内涵和表述中体现了特色追求。</w:t>
            </w:r>
            <w:r w:rsidRPr="00D11A4C">
              <w:rPr>
                <w:rFonts w:ascii="宋体" w:eastAsia="宋体" w:hAnsi="宋体" w:cs="Arial"/>
                <w:sz w:val="18"/>
                <w:szCs w:val="18"/>
              </w:rPr>
              <w:t>2.</w:t>
            </w:r>
            <w:r w:rsidRPr="00D11A4C">
              <w:rPr>
                <w:rFonts w:ascii="宋体" w:eastAsia="宋体" w:hAnsi="宋体" w:cs="Arial" w:hint="eastAsia"/>
                <w:sz w:val="18"/>
                <w:szCs w:val="18"/>
              </w:rPr>
              <w:t>学校注重学校文化形象的设计，并能够较好反映出特色的追求。</w:t>
            </w:r>
            <w:r w:rsidRPr="00D11A4C">
              <w:rPr>
                <w:rFonts w:ascii="宋体" w:eastAsia="宋体" w:hAnsi="宋体" w:cs="Arial"/>
                <w:sz w:val="18"/>
                <w:szCs w:val="18"/>
              </w:rPr>
              <w:t>3.</w:t>
            </w:r>
            <w:r w:rsidRPr="00D11A4C">
              <w:rPr>
                <w:rFonts w:ascii="宋体" w:eastAsia="宋体" w:hAnsi="宋体" w:cs="Arial" w:hint="eastAsia"/>
                <w:sz w:val="18"/>
                <w:szCs w:val="18"/>
              </w:rPr>
              <w:t>学校将特色元素融入到校园环境的布置和改造之中，具有直观、个性和吸引力。</w:t>
            </w:r>
            <w:r w:rsidRPr="00D11A4C">
              <w:rPr>
                <w:rFonts w:ascii="宋体" w:eastAsia="宋体" w:hAnsi="宋体" w:cs="Arial"/>
                <w:sz w:val="18"/>
                <w:szCs w:val="18"/>
              </w:rPr>
              <w:t>4.</w:t>
            </w:r>
            <w:r w:rsidRPr="00D11A4C">
              <w:rPr>
                <w:rFonts w:ascii="宋体" w:eastAsia="宋体" w:hAnsi="宋体" w:cs="Arial" w:hint="eastAsia"/>
                <w:sz w:val="18"/>
                <w:szCs w:val="18"/>
              </w:rPr>
              <w:t>学校师生对特色发展的知晓度达</w:t>
            </w:r>
            <w:r w:rsidRPr="00D11A4C">
              <w:rPr>
                <w:rFonts w:ascii="宋体" w:eastAsia="宋体" w:hAnsi="宋体" w:cs="Arial"/>
                <w:sz w:val="18"/>
                <w:szCs w:val="18"/>
              </w:rPr>
              <w:t>100</w:t>
            </w:r>
            <w:r w:rsidRPr="00D11A4C">
              <w:rPr>
                <w:rFonts w:ascii="宋体" w:eastAsia="宋体" w:hAnsi="宋体" w:cs="Arial" w:hint="eastAsia"/>
                <w:sz w:val="18"/>
                <w:szCs w:val="18"/>
              </w:rPr>
              <w:t>％，对特色发展的认同度达</w:t>
            </w:r>
            <w:r w:rsidRPr="00D11A4C">
              <w:rPr>
                <w:rFonts w:ascii="宋体" w:eastAsia="宋体" w:hAnsi="宋体" w:cs="Arial"/>
                <w:sz w:val="18"/>
                <w:szCs w:val="18"/>
              </w:rPr>
              <w:t>90</w:t>
            </w:r>
            <w:r w:rsidRPr="00D11A4C">
              <w:rPr>
                <w:rFonts w:ascii="宋体" w:eastAsia="宋体" w:hAnsi="宋体" w:cs="Arial" w:hint="eastAsia"/>
                <w:sz w:val="18"/>
                <w:szCs w:val="18"/>
              </w:rPr>
              <w:t>％。</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tcBorders>
              <w:top w:val="outset" w:sz="6" w:space="0" w:color="auto"/>
              <w:left w:val="outset" w:sz="6" w:space="0" w:color="auto"/>
              <w:bottom w:val="outset" w:sz="6" w:space="0" w:color="auto"/>
              <w:right w:val="outset" w:sz="6" w:space="0" w:color="auto"/>
            </w:tcBorders>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教</w:t>
            </w:r>
          </w:p>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师</w:t>
            </w:r>
          </w:p>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发展</w:t>
            </w:r>
          </w:p>
        </w:tc>
        <w:tc>
          <w:tcPr>
            <w:tcW w:w="1503" w:type="dxa"/>
            <w:tcBorders>
              <w:top w:val="outset" w:sz="6" w:space="0" w:color="auto"/>
              <w:left w:val="outset" w:sz="6" w:space="0" w:color="auto"/>
              <w:bottom w:val="outset" w:sz="6" w:space="0" w:color="auto"/>
              <w:right w:val="outset" w:sz="6" w:space="0" w:color="auto"/>
            </w:tcBorders>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hint="eastAsia"/>
                <w:sz w:val="18"/>
                <w:szCs w:val="18"/>
              </w:rPr>
              <w:t>学校特色项目拥有较为稳定的专兼职教师，且能满足特色项目的开展。</w:t>
            </w:r>
            <w:r w:rsidRPr="00D11A4C">
              <w:rPr>
                <w:rFonts w:ascii="宋体" w:eastAsia="宋体" w:hAnsi="宋体" w:cs="Arial"/>
                <w:sz w:val="18"/>
                <w:szCs w:val="18"/>
              </w:rPr>
              <w:t> </w:t>
            </w:r>
          </w:p>
        </w:tc>
        <w:tc>
          <w:tcPr>
            <w:tcW w:w="0" w:type="auto"/>
            <w:tcBorders>
              <w:top w:val="outset" w:sz="6" w:space="0" w:color="auto"/>
              <w:left w:val="outset" w:sz="6" w:space="0" w:color="auto"/>
              <w:bottom w:val="outset" w:sz="6" w:space="0" w:color="auto"/>
              <w:right w:val="outset" w:sz="6" w:space="0" w:color="auto"/>
            </w:tcBorders>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学校拥有一批专注特色培育的专兼职教师，并形成稳定的实践团队。</w:t>
            </w:r>
            <w:r w:rsidRPr="00D11A4C">
              <w:rPr>
                <w:rFonts w:ascii="宋体" w:eastAsia="宋体" w:hAnsi="宋体" w:cs="Arial"/>
                <w:sz w:val="18"/>
                <w:szCs w:val="18"/>
              </w:rPr>
              <w:t>2.</w:t>
            </w:r>
            <w:r w:rsidRPr="00D11A4C">
              <w:rPr>
                <w:rFonts w:ascii="宋体" w:eastAsia="宋体" w:hAnsi="宋体" w:cs="Arial" w:hint="eastAsia"/>
                <w:sz w:val="18"/>
                <w:szCs w:val="18"/>
              </w:rPr>
              <w:t>学校教师围绕特色培育开展定期研讨和专题研究，并形成一定的研究课题和成果。</w:t>
            </w:r>
          </w:p>
        </w:tc>
        <w:tc>
          <w:tcPr>
            <w:tcW w:w="0" w:type="auto"/>
            <w:tcBorders>
              <w:top w:val="outset" w:sz="6" w:space="0" w:color="auto"/>
              <w:left w:val="outset" w:sz="6" w:space="0" w:color="auto"/>
              <w:bottom w:val="outset" w:sz="6" w:space="0" w:color="auto"/>
            </w:tcBorders>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学校拥有一批支持特色课程发展的特色教师队伍，学校能够为这些特色教师的专业发展提供特别支持。</w:t>
            </w:r>
            <w:r w:rsidRPr="00D11A4C">
              <w:rPr>
                <w:rFonts w:ascii="宋体" w:eastAsia="宋体" w:hAnsi="宋体" w:cs="Arial"/>
                <w:sz w:val="18"/>
                <w:szCs w:val="18"/>
              </w:rPr>
              <w:t>2.</w:t>
            </w:r>
            <w:r w:rsidRPr="00D11A4C">
              <w:rPr>
                <w:rFonts w:ascii="宋体" w:eastAsia="宋体" w:hAnsi="宋体" w:cs="Arial" w:hint="eastAsia"/>
                <w:sz w:val="18"/>
                <w:szCs w:val="18"/>
              </w:rPr>
              <w:t>学校在教师研修中关注特色发展所需的相关教师素养的培训，不断提升全校教师与特色教育相关的素养和技能。</w:t>
            </w:r>
            <w:r w:rsidRPr="00D11A4C">
              <w:rPr>
                <w:rFonts w:ascii="宋体" w:eastAsia="宋体" w:hAnsi="宋体" w:cs="Arial"/>
                <w:sz w:val="18"/>
                <w:szCs w:val="18"/>
              </w:rPr>
              <w:t>3.</w:t>
            </w:r>
            <w:r w:rsidRPr="00D11A4C">
              <w:rPr>
                <w:rFonts w:ascii="宋体" w:eastAsia="宋体" w:hAnsi="宋体" w:cs="Arial" w:hint="eastAsia"/>
                <w:sz w:val="18"/>
                <w:szCs w:val="18"/>
              </w:rPr>
              <w:t>学校拥有完善的教育科研组织机构和机制，通过研究提升特色的内涵品质，拥有特色教育相关研究课题和成果，并能在市层面具有一定的示范引领能力。</w:t>
            </w:r>
          </w:p>
        </w:tc>
      </w:tr>
      <w:tr w:rsidR="00D11A4C" w:rsidRPr="00D11A4C" w:rsidTr="00CA6367">
        <w:trPr>
          <w:tblCellSpacing w:w="15" w:type="dxa"/>
          <w:jc w:val="center"/>
        </w:trPr>
        <w:tc>
          <w:tcPr>
            <w:tcW w:w="0" w:type="auto"/>
            <w:vMerge/>
            <w:tcBorders>
              <w:top w:val="outset" w:sz="6" w:space="0" w:color="auto"/>
              <w:left w:val="single" w:sz="4" w:space="0" w:color="C0C0C0"/>
              <w:bottom w:val="outset" w:sz="6" w:space="0" w:color="auto"/>
              <w:right w:val="outset" w:sz="6" w:space="0" w:color="auto"/>
            </w:tcBorders>
            <w:vAlign w:val="center"/>
          </w:tcPr>
          <w:p w:rsidR="00D11A4C" w:rsidRPr="00D11A4C" w:rsidRDefault="00D11A4C" w:rsidP="00D11A4C">
            <w:pPr>
              <w:jc w:val="center"/>
              <w:rPr>
                <w:rFonts w:ascii="宋体" w:eastAsia="宋体" w:hAnsi="宋体" w:cs="Arial"/>
                <w:sz w:val="18"/>
                <w:szCs w:val="18"/>
              </w:rPr>
            </w:pPr>
          </w:p>
        </w:tc>
        <w:tc>
          <w:tcPr>
            <w:tcW w:w="394"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保</w:t>
            </w:r>
          </w:p>
          <w:p w:rsidR="00D11A4C" w:rsidRPr="00D11A4C" w:rsidRDefault="00D11A4C" w:rsidP="00D11A4C">
            <w:pPr>
              <w:spacing w:line="390" w:lineRule="atLeast"/>
              <w:jc w:val="center"/>
              <w:rPr>
                <w:rFonts w:ascii="宋体" w:eastAsia="宋体" w:hAnsi="宋体" w:cs="Arial"/>
                <w:sz w:val="18"/>
                <w:szCs w:val="18"/>
              </w:rPr>
            </w:pPr>
            <w:proofErr w:type="gramStart"/>
            <w:r w:rsidRPr="00D11A4C">
              <w:rPr>
                <w:rFonts w:ascii="宋体" w:eastAsia="宋体" w:hAnsi="宋体" w:cs="Arial" w:hint="eastAsia"/>
                <w:sz w:val="18"/>
                <w:szCs w:val="18"/>
              </w:rPr>
              <w:t>障</w:t>
            </w:r>
            <w:proofErr w:type="gramEnd"/>
          </w:p>
          <w:p w:rsidR="00D11A4C" w:rsidRPr="00D11A4C" w:rsidRDefault="00D11A4C" w:rsidP="00D11A4C">
            <w:pPr>
              <w:spacing w:line="390" w:lineRule="atLeast"/>
              <w:jc w:val="center"/>
              <w:rPr>
                <w:rFonts w:ascii="宋体" w:eastAsia="宋体" w:hAnsi="宋体" w:cs="Arial"/>
                <w:sz w:val="18"/>
                <w:szCs w:val="18"/>
              </w:rPr>
            </w:pPr>
            <w:r w:rsidRPr="00D11A4C">
              <w:rPr>
                <w:rFonts w:ascii="宋体" w:eastAsia="宋体" w:hAnsi="宋体" w:cs="Arial" w:hint="eastAsia"/>
                <w:sz w:val="18"/>
                <w:szCs w:val="18"/>
              </w:rPr>
              <w:t>机制</w:t>
            </w:r>
          </w:p>
        </w:tc>
        <w:tc>
          <w:tcPr>
            <w:tcW w:w="1503" w:type="dxa"/>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学校领导对特色项目建设给予充分重视。</w:t>
            </w:r>
            <w:r w:rsidRPr="00D11A4C">
              <w:rPr>
                <w:rFonts w:ascii="宋体" w:eastAsia="宋体" w:hAnsi="宋体" w:cs="Arial"/>
                <w:sz w:val="18"/>
                <w:szCs w:val="18"/>
              </w:rPr>
              <w:t>2.</w:t>
            </w:r>
            <w:r w:rsidRPr="00D11A4C">
              <w:rPr>
                <w:rFonts w:ascii="宋体" w:eastAsia="宋体" w:hAnsi="宋体" w:cs="Arial" w:hint="eastAsia"/>
                <w:sz w:val="18"/>
                <w:szCs w:val="18"/>
              </w:rPr>
              <w:t>学校能够为特色项目的实施提供必要的经费、场地和其他资源。</w:t>
            </w:r>
          </w:p>
        </w:tc>
        <w:tc>
          <w:tcPr>
            <w:tcW w:w="0" w:type="auto"/>
            <w:tcBorders>
              <w:top w:val="outset" w:sz="6" w:space="0" w:color="auto"/>
              <w:left w:val="outset" w:sz="6" w:space="0" w:color="auto"/>
              <w:bottom w:val="outset" w:sz="6" w:space="0" w:color="auto"/>
              <w:right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学校将学校特色的建设作为学校整体规划的重要内容，并给予充分重视。</w:t>
            </w:r>
            <w:r w:rsidRPr="00D11A4C">
              <w:rPr>
                <w:rFonts w:ascii="宋体" w:eastAsia="宋体" w:hAnsi="宋体" w:cs="Arial"/>
                <w:sz w:val="18"/>
                <w:szCs w:val="18"/>
              </w:rPr>
              <w:t>2.</w:t>
            </w:r>
            <w:r w:rsidRPr="00D11A4C">
              <w:rPr>
                <w:rFonts w:ascii="宋体" w:eastAsia="宋体" w:hAnsi="宋体" w:cs="Arial" w:hint="eastAsia"/>
                <w:sz w:val="18"/>
                <w:szCs w:val="18"/>
              </w:rPr>
              <w:t>学校能够为学校特色的建设提供必要的经费、场地和其他资源。</w:t>
            </w:r>
          </w:p>
        </w:tc>
        <w:tc>
          <w:tcPr>
            <w:tcW w:w="0" w:type="auto"/>
            <w:tcBorders>
              <w:top w:val="outset" w:sz="6" w:space="0" w:color="auto"/>
              <w:left w:val="outset" w:sz="6" w:space="0" w:color="auto"/>
              <w:bottom w:val="outset" w:sz="6" w:space="0" w:color="auto"/>
            </w:tcBorders>
            <w:vAlign w:val="center"/>
          </w:tcPr>
          <w:p w:rsidR="00D11A4C" w:rsidRPr="00D11A4C" w:rsidRDefault="00D11A4C" w:rsidP="00D11A4C">
            <w:pPr>
              <w:spacing w:line="390" w:lineRule="atLeast"/>
              <w:rPr>
                <w:rFonts w:ascii="宋体" w:eastAsia="宋体" w:hAnsi="宋体" w:cs="Arial"/>
                <w:sz w:val="18"/>
                <w:szCs w:val="18"/>
              </w:rPr>
            </w:pPr>
            <w:r w:rsidRPr="00D11A4C">
              <w:rPr>
                <w:rFonts w:ascii="宋体" w:eastAsia="宋体" w:hAnsi="宋体" w:cs="Arial"/>
                <w:sz w:val="18"/>
                <w:szCs w:val="18"/>
              </w:rPr>
              <w:t>1.</w:t>
            </w:r>
            <w:r w:rsidRPr="00D11A4C">
              <w:rPr>
                <w:rFonts w:ascii="宋体" w:eastAsia="宋体" w:hAnsi="宋体" w:cs="Arial" w:hint="eastAsia"/>
                <w:sz w:val="18"/>
                <w:szCs w:val="18"/>
              </w:rPr>
              <w:t>学校将特色建设作为学校发展规划的重要部分，建立</w:t>
            </w:r>
            <w:proofErr w:type="gramStart"/>
            <w:r w:rsidRPr="00D11A4C">
              <w:rPr>
                <w:rFonts w:ascii="宋体" w:eastAsia="宋体" w:hAnsi="宋体" w:cs="Arial" w:hint="eastAsia"/>
                <w:sz w:val="18"/>
                <w:szCs w:val="18"/>
              </w:rPr>
              <w:t>起特色</w:t>
            </w:r>
            <w:proofErr w:type="gramEnd"/>
            <w:r w:rsidRPr="00D11A4C">
              <w:rPr>
                <w:rFonts w:ascii="宋体" w:eastAsia="宋体" w:hAnsi="宋体" w:cs="Arial" w:hint="eastAsia"/>
                <w:sz w:val="18"/>
                <w:szCs w:val="18"/>
              </w:rPr>
              <w:t>建设的学校管理保障机制和全校参与机制。</w:t>
            </w:r>
            <w:r w:rsidRPr="00D11A4C">
              <w:rPr>
                <w:rFonts w:ascii="宋体" w:eastAsia="宋体" w:hAnsi="宋体" w:cs="Arial"/>
                <w:sz w:val="18"/>
                <w:szCs w:val="18"/>
              </w:rPr>
              <w:t>2.</w:t>
            </w:r>
            <w:r w:rsidRPr="00D11A4C">
              <w:rPr>
                <w:rFonts w:ascii="宋体" w:eastAsia="宋体" w:hAnsi="宋体" w:cs="Arial" w:hint="eastAsia"/>
                <w:sz w:val="18"/>
                <w:szCs w:val="18"/>
              </w:rPr>
              <w:t>学校通过各种渠道取得的关于特色发展的专项经费应专款专用，制定校级专项资金使用管理办法，合理规范使用并建立校内绩效评价制度，提高资金使用效益。</w:t>
            </w:r>
            <w:r w:rsidRPr="00D11A4C">
              <w:rPr>
                <w:rFonts w:ascii="宋体" w:eastAsia="宋体" w:hAnsi="宋体" w:cs="Arial"/>
                <w:sz w:val="18"/>
                <w:szCs w:val="18"/>
              </w:rPr>
              <w:t>3.</w:t>
            </w:r>
            <w:r w:rsidRPr="00D11A4C">
              <w:rPr>
                <w:rFonts w:ascii="宋体" w:eastAsia="宋体" w:hAnsi="宋体" w:cs="Arial" w:hint="eastAsia"/>
                <w:sz w:val="18"/>
                <w:szCs w:val="18"/>
              </w:rPr>
              <w:t>学校围绕特色发展更新、重组和创新专用教室，如实验室、活动室等。</w:t>
            </w:r>
            <w:r w:rsidRPr="00D11A4C">
              <w:rPr>
                <w:rFonts w:ascii="宋体" w:eastAsia="宋体" w:hAnsi="宋体" w:cs="Arial"/>
                <w:sz w:val="18"/>
                <w:szCs w:val="18"/>
              </w:rPr>
              <w:t>4.</w:t>
            </w:r>
            <w:r w:rsidRPr="00D11A4C">
              <w:rPr>
                <w:rFonts w:ascii="宋体" w:eastAsia="宋体" w:hAnsi="宋体" w:cs="Arial" w:hint="eastAsia"/>
                <w:sz w:val="18"/>
                <w:szCs w:val="18"/>
              </w:rPr>
              <w:t>学校拥有一批支持特色课程建设和实施的校外伙伴，如大学、专业研究机构、企业和社区等，校外资源利用成效好。</w:t>
            </w:r>
          </w:p>
        </w:tc>
      </w:tr>
    </w:tbl>
    <w:p w:rsidR="00D11A4C" w:rsidRPr="00D11A4C" w:rsidRDefault="00D11A4C" w:rsidP="00D11A4C">
      <w:pPr>
        <w:shd w:val="clear" w:color="auto" w:fill="FFFFFF"/>
        <w:spacing w:after="90" w:line="330" w:lineRule="atLeast"/>
        <w:rPr>
          <w:rFonts w:ascii="??" w:eastAsia="宋体" w:hAnsi="??" w:cs="Arial"/>
          <w:color w:val="000000"/>
          <w:szCs w:val="21"/>
        </w:rPr>
      </w:pPr>
    </w:p>
    <w:p w:rsidR="00D11A4C" w:rsidRPr="00D11A4C" w:rsidRDefault="00D11A4C" w:rsidP="00D11A4C">
      <w:pPr>
        <w:rPr>
          <w:rFonts w:ascii="仿宋_GB2312" w:eastAsia="仿宋_GB2312" w:hAnsi="宋体" w:cs="Times New Roman"/>
          <w:b/>
          <w:sz w:val="28"/>
          <w:szCs w:val="28"/>
        </w:rPr>
      </w:pPr>
    </w:p>
    <w:p w:rsidR="00D11A4C" w:rsidRPr="00D11A4C" w:rsidRDefault="00D11A4C" w:rsidP="00D11A4C">
      <w:pPr>
        <w:rPr>
          <w:rFonts w:ascii="仿宋_GB2312" w:eastAsia="仿宋_GB2312" w:hAnsi="宋体" w:cs="Times New Roman"/>
          <w:b/>
          <w:sz w:val="28"/>
          <w:szCs w:val="28"/>
        </w:rPr>
      </w:pPr>
    </w:p>
    <w:p w:rsidR="00D11A4C" w:rsidRPr="00D11A4C" w:rsidRDefault="00D11A4C" w:rsidP="00D11A4C">
      <w:pPr>
        <w:rPr>
          <w:rFonts w:ascii="仿宋_GB2312" w:eastAsia="仿宋_GB2312" w:hAnsi="宋体" w:cs="Times New Roman"/>
          <w:b/>
          <w:sz w:val="28"/>
          <w:szCs w:val="28"/>
        </w:rPr>
      </w:pPr>
    </w:p>
    <w:p w:rsidR="00D11A4C" w:rsidRPr="00D11A4C" w:rsidRDefault="00D11A4C" w:rsidP="00D11A4C">
      <w:pPr>
        <w:rPr>
          <w:rFonts w:ascii="仿宋_GB2312" w:eastAsia="仿宋_GB2312" w:hAnsi="宋体" w:cs="Times New Roman"/>
          <w:b/>
          <w:sz w:val="28"/>
          <w:szCs w:val="28"/>
        </w:rPr>
      </w:pPr>
    </w:p>
    <w:p w:rsidR="00D11A4C" w:rsidRPr="00D11A4C" w:rsidRDefault="00D11A4C" w:rsidP="00D11A4C">
      <w:pPr>
        <w:rPr>
          <w:rFonts w:ascii="仿宋_GB2312" w:eastAsia="仿宋_GB2312" w:hAnsi="宋体" w:cs="Times New Roman"/>
          <w:b/>
          <w:sz w:val="28"/>
          <w:szCs w:val="28"/>
        </w:rPr>
      </w:pPr>
    </w:p>
    <w:p w:rsidR="00D11A4C" w:rsidRPr="00D11A4C" w:rsidRDefault="00D11A4C" w:rsidP="00D11A4C">
      <w:pPr>
        <w:rPr>
          <w:rFonts w:ascii="仿宋_GB2312" w:eastAsia="仿宋_GB2312" w:hAnsi="宋体" w:cs="Times New Roman"/>
          <w:b/>
          <w:sz w:val="28"/>
          <w:szCs w:val="28"/>
        </w:rPr>
      </w:pPr>
    </w:p>
    <w:p w:rsidR="00D11A4C" w:rsidRPr="00D11A4C" w:rsidRDefault="00D11A4C" w:rsidP="00D11A4C">
      <w:pPr>
        <w:rPr>
          <w:rFonts w:ascii="黑体" w:eastAsia="黑体" w:hAnsi="黑体" w:cs="Times New Roman"/>
          <w:sz w:val="28"/>
          <w:szCs w:val="28"/>
        </w:rPr>
      </w:pPr>
      <w:r w:rsidRPr="00D11A4C">
        <w:rPr>
          <w:rFonts w:ascii="仿宋_GB2312" w:eastAsia="仿宋_GB2312" w:hAnsi="宋体" w:cs="Times New Roman"/>
          <w:b/>
          <w:sz w:val="28"/>
          <w:szCs w:val="28"/>
        </w:rPr>
        <w:br w:type="page"/>
      </w:r>
      <w:r w:rsidRPr="00D11A4C">
        <w:rPr>
          <w:rFonts w:ascii="黑体" w:eastAsia="黑体" w:hAnsi="黑体" w:cs="Times New Roman" w:hint="eastAsia"/>
          <w:sz w:val="28"/>
          <w:szCs w:val="28"/>
        </w:rPr>
        <w:lastRenderedPageBreak/>
        <w:t>附件2</w:t>
      </w:r>
    </w:p>
    <w:p w:rsidR="00D11A4C" w:rsidRPr="00D11A4C" w:rsidRDefault="00D11A4C" w:rsidP="00D11A4C">
      <w:pPr>
        <w:spacing w:line="460" w:lineRule="exact"/>
        <w:jc w:val="center"/>
        <w:rPr>
          <w:rFonts w:ascii="方正小标宋简体" w:eastAsia="方正小标宋简体" w:hAnsi="宋体" w:cs="Times New Roman" w:hint="eastAsia"/>
          <w:sz w:val="28"/>
          <w:szCs w:val="28"/>
        </w:rPr>
      </w:pPr>
      <w:r w:rsidRPr="00D11A4C">
        <w:rPr>
          <w:rFonts w:ascii="方正小标宋简体" w:eastAsia="方正小标宋简体" w:hAnsi="宋体" w:cs="Times New Roman" w:hint="eastAsia"/>
          <w:sz w:val="28"/>
          <w:szCs w:val="28"/>
        </w:rPr>
        <w:t>宝山区推进特色普通高中建设工作领导小组名单</w:t>
      </w:r>
    </w:p>
    <w:p w:rsidR="00D11A4C" w:rsidRPr="00D11A4C" w:rsidRDefault="00D11A4C" w:rsidP="00D11A4C">
      <w:pPr>
        <w:spacing w:line="460" w:lineRule="exact"/>
        <w:rPr>
          <w:rFonts w:ascii="仿宋_GB2312" w:eastAsia="仿宋_GB2312" w:hAnsi="宋体" w:cs="Times New Roman" w:hint="eastAsia"/>
          <w:sz w:val="28"/>
          <w:szCs w:val="28"/>
        </w:rPr>
      </w:pP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组</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长：区教育局局长</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张晓静</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副组长：区教育局党委副书记</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沈</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杰</w:t>
      </w:r>
    </w:p>
    <w:p w:rsidR="00D11A4C" w:rsidRPr="00D11A4C" w:rsidRDefault="00D11A4C" w:rsidP="00D11A4C">
      <w:pPr>
        <w:spacing w:line="520" w:lineRule="exact"/>
        <w:ind w:firstLineChars="600" w:firstLine="1680"/>
        <w:rPr>
          <w:rFonts w:ascii="仿宋_GB2312" w:eastAsia="仿宋_GB2312" w:hAnsi="宋体" w:cs="Times New Roman"/>
          <w:sz w:val="28"/>
          <w:szCs w:val="28"/>
        </w:rPr>
      </w:pPr>
      <w:r w:rsidRPr="00D11A4C">
        <w:rPr>
          <w:rFonts w:ascii="仿宋_GB2312" w:eastAsia="仿宋_GB2312" w:hAnsi="宋体" w:cs="Times New Roman" w:hint="eastAsia"/>
          <w:sz w:val="28"/>
          <w:szCs w:val="28"/>
        </w:rPr>
        <w:t>区教育局副局长</w:t>
      </w:r>
      <w:r w:rsidRPr="00D11A4C">
        <w:rPr>
          <w:rFonts w:ascii="仿宋_GB2312" w:eastAsia="仿宋_GB2312" w:hAnsi="宋体" w:cs="Times New Roman"/>
          <w:sz w:val="28"/>
          <w:szCs w:val="28"/>
        </w:rPr>
        <w:t xml:space="preserve">      </w:t>
      </w:r>
      <w:proofErr w:type="gramStart"/>
      <w:r w:rsidRPr="00D11A4C">
        <w:rPr>
          <w:rFonts w:ascii="仿宋_GB2312" w:eastAsia="仿宋_GB2312" w:hAnsi="宋体" w:cs="Times New Roman" w:hint="eastAsia"/>
          <w:sz w:val="28"/>
          <w:szCs w:val="28"/>
        </w:rPr>
        <w:t>陆荣林</w:t>
      </w:r>
      <w:proofErr w:type="gramEnd"/>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区教育局副局长</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刘</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政</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区教育局副局长</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葛玉华</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区教师进修学院院长</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曹红悦</w:t>
      </w:r>
    </w:p>
    <w:p w:rsidR="00D11A4C" w:rsidRPr="00D11A4C" w:rsidRDefault="00D11A4C" w:rsidP="00D11A4C">
      <w:pPr>
        <w:spacing w:line="520" w:lineRule="exact"/>
        <w:ind w:leftChars="267" w:left="1821" w:hangingChars="450" w:hanging="1260"/>
        <w:rPr>
          <w:rFonts w:ascii="仿宋_GB2312" w:eastAsia="仿宋_GB2312" w:hAnsi="宋体" w:cs="Times New Roman" w:hint="eastAsia"/>
          <w:sz w:val="28"/>
          <w:szCs w:val="28"/>
        </w:rPr>
      </w:pPr>
      <w:r w:rsidRPr="00D11A4C">
        <w:rPr>
          <w:rFonts w:ascii="仿宋_GB2312" w:eastAsia="仿宋_GB2312" w:hAnsi="宋体" w:cs="Times New Roman" w:hint="eastAsia"/>
          <w:sz w:val="28"/>
          <w:szCs w:val="28"/>
        </w:rPr>
        <w:t>成</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员：沈</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伟（进修学院）  沈</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伟（党办）  张宝林</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赵美娟</w:t>
      </w:r>
    </w:p>
    <w:p w:rsidR="00D11A4C" w:rsidRPr="00D11A4C" w:rsidRDefault="00D11A4C" w:rsidP="00D11A4C">
      <w:pPr>
        <w:spacing w:line="520" w:lineRule="exact"/>
        <w:ind w:firstLineChars="600" w:firstLine="1680"/>
        <w:rPr>
          <w:rFonts w:ascii="仿宋_GB2312" w:eastAsia="仿宋_GB2312" w:hAnsi="宋体" w:cs="Times New Roman"/>
          <w:sz w:val="28"/>
          <w:szCs w:val="28"/>
        </w:rPr>
      </w:pPr>
      <w:r w:rsidRPr="00D11A4C">
        <w:rPr>
          <w:rFonts w:ascii="仿宋_GB2312" w:eastAsia="仿宋_GB2312" w:hAnsi="宋体" w:cs="Times New Roman" w:hint="eastAsia"/>
          <w:sz w:val="28"/>
          <w:szCs w:val="28"/>
        </w:rPr>
        <w:t>张</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辉</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柏叶忠</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王晓波</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金志清</w:t>
      </w:r>
    </w:p>
    <w:p w:rsidR="00D11A4C" w:rsidRPr="00D11A4C" w:rsidRDefault="00D11A4C" w:rsidP="00D11A4C">
      <w:pPr>
        <w:spacing w:line="520" w:lineRule="exact"/>
        <w:ind w:firstLineChars="200" w:firstLine="560"/>
        <w:rPr>
          <w:rFonts w:ascii="仿宋_GB2312" w:eastAsia="仿宋_GB2312" w:hAnsi="宋体" w:cs="Times New Roman"/>
          <w:sz w:val="28"/>
          <w:szCs w:val="28"/>
        </w:rPr>
      </w:pPr>
    </w:p>
    <w:p w:rsidR="00D11A4C" w:rsidRPr="00D11A4C" w:rsidRDefault="00D11A4C" w:rsidP="00D11A4C">
      <w:pPr>
        <w:spacing w:line="520" w:lineRule="exact"/>
        <w:ind w:firstLineChars="200" w:firstLine="560"/>
        <w:jc w:val="center"/>
        <w:rPr>
          <w:rFonts w:ascii="方正小标宋简体" w:eastAsia="方正小标宋简体" w:hAnsi="宋体" w:cs="Times New Roman" w:hint="eastAsia"/>
          <w:sz w:val="28"/>
          <w:szCs w:val="28"/>
        </w:rPr>
      </w:pPr>
      <w:r w:rsidRPr="00D11A4C">
        <w:rPr>
          <w:rFonts w:ascii="方正小标宋简体" w:eastAsia="方正小标宋简体" w:hAnsi="宋体" w:cs="Times New Roman" w:hint="eastAsia"/>
          <w:sz w:val="28"/>
          <w:szCs w:val="28"/>
        </w:rPr>
        <w:t>宝山区推进特色普通高中建设工作小组名单</w:t>
      </w:r>
    </w:p>
    <w:p w:rsidR="00D11A4C" w:rsidRPr="00D11A4C" w:rsidRDefault="00D11A4C" w:rsidP="00D11A4C">
      <w:pPr>
        <w:spacing w:line="520" w:lineRule="exact"/>
        <w:ind w:firstLineChars="200" w:firstLine="560"/>
        <w:rPr>
          <w:rFonts w:ascii="仿宋_GB2312" w:eastAsia="仿宋_GB2312" w:hAnsi="宋体" w:cs="Times New Roman" w:hint="eastAsia"/>
          <w:sz w:val="28"/>
          <w:szCs w:val="28"/>
        </w:rPr>
      </w:pPr>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组</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长：</w:t>
      </w:r>
      <w:proofErr w:type="gramStart"/>
      <w:r w:rsidRPr="00D11A4C">
        <w:rPr>
          <w:rFonts w:ascii="仿宋_GB2312" w:eastAsia="仿宋_GB2312" w:hAnsi="宋体" w:cs="Times New Roman" w:hint="eastAsia"/>
          <w:sz w:val="28"/>
          <w:szCs w:val="28"/>
        </w:rPr>
        <w:t>陆荣林</w:t>
      </w:r>
      <w:proofErr w:type="gramEnd"/>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副组长：曹红悦</w:t>
      </w:r>
    </w:p>
    <w:p w:rsidR="00D11A4C" w:rsidRPr="00D11A4C" w:rsidRDefault="00D11A4C" w:rsidP="00D11A4C">
      <w:pPr>
        <w:spacing w:line="520" w:lineRule="exact"/>
        <w:ind w:firstLineChars="200" w:firstLine="560"/>
        <w:rPr>
          <w:rFonts w:ascii="仿宋_GB2312" w:eastAsia="仿宋_GB2312" w:hAnsi="宋体" w:cs="Times New Roman" w:hint="eastAsia"/>
          <w:sz w:val="28"/>
          <w:szCs w:val="28"/>
        </w:rPr>
      </w:pPr>
      <w:r w:rsidRPr="00D11A4C">
        <w:rPr>
          <w:rFonts w:ascii="仿宋_GB2312" w:eastAsia="仿宋_GB2312" w:hAnsi="宋体" w:cs="Times New Roman" w:hint="eastAsia"/>
          <w:sz w:val="28"/>
          <w:szCs w:val="28"/>
        </w:rPr>
        <w:t>成</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员：沈</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伟（进修学院）  沈</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伟（党办）</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张宝林</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赵美娟</w:t>
      </w:r>
    </w:p>
    <w:p w:rsidR="00D11A4C" w:rsidRPr="00D11A4C" w:rsidRDefault="00D11A4C" w:rsidP="00D11A4C">
      <w:pPr>
        <w:spacing w:line="520" w:lineRule="exact"/>
        <w:ind w:firstLineChars="600" w:firstLine="1680"/>
        <w:rPr>
          <w:rFonts w:ascii="仿宋_GB2312" w:eastAsia="仿宋_GB2312" w:hAnsi="宋体" w:cs="Times New Roman"/>
          <w:sz w:val="28"/>
          <w:szCs w:val="28"/>
        </w:rPr>
      </w:pPr>
      <w:r w:rsidRPr="00D11A4C">
        <w:rPr>
          <w:rFonts w:ascii="仿宋_GB2312" w:eastAsia="仿宋_GB2312" w:hAnsi="宋体" w:cs="Times New Roman" w:hint="eastAsia"/>
          <w:sz w:val="28"/>
          <w:szCs w:val="28"/>
        </w:rPr>
        <w:t>张</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辉</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柏叶忠</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王晓波</w:t>
      </w:r>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金志清</w:t>
      </w:r>
      <w:r w:rsidRPr="00D11A4C">
        <w:rPr>
          <w:rFonts w:ascii="仿宋_GB2312" w:eastAsia="仿宋_GB2312" w:hAnsi="宋体" w:cs="Times New Roman"/>
          <w:sz w:val="28"/>
          <w:szCs w:val="28"/>
        </w:rPr>
        <w:t xml:space="preserve">  </w:t>
      </w:r>
      <w:proofErr w:type="gramStart"/>
      <w:r w:rsidRPr="00D11A4C">
        <w:rPr>
          <w:rFonts w:ascii="仿宋_GB2312" w:eastAsia="仿宋_GB2312" w:hAnsi="宋体" w:cs="Times New Roman" w:hint="eastAsia"/>
          <w:sz w:val="28"/>
          <w:szCs w:val="28"/>
        </w:rPr>
        <w:t>施海庆</w:t>
      </w:r>
      <w:proofErr w:type="gramEnd"/>
      <w:r w:rsidRPr="00D11A4C">
        <w:rPr>
          <w:rFonts w:ascii="仿宋_GB2312" w:eastAsia="仿宋_GB2312" w:hAnsi="宋体" w:cs="Times New Roman"/>
          <w:sz w:val="28"/>
          <w:szCs w:val="28"/>
        </w:rPr>
        <w:t xml:space="preserve">  </w:t>
      </w:r>
      <w:r w:rsidRPr="00D11A4C">
        <w:rPr>
          <w:rFonts w:ascii="仿宋_GB2312" w:eastAsia="仿宋_GB2312" w:hAnsi="宋体" w:cs="Times New Roman" w:hint="eastAsia"/>
          <w:sz w:val="28"/>
          <w:szCs w:val="28"/>
        </w:rPr>
        <w:t>黄玉</w:t>
      </w:r>
      <w:proofErr w:type="gramStart"/>
      <w:r w:rsidRPr="00D11A4C">
        <w:rPr>
          <w:rFonts w:ascii="仿宋_GB2312" w:eastAsia="仿宋_GB2312" w:hAnsi="宋体" w:cs="Times New Roman" w:hint="eastAsia"/>
          <w:sz w:val="28"/>
          <w:szCs w:val="28"/>
        </w:rPr>
        <w:t>彬</w:t>
      </w:r>
      <w:proofErr w:type="gramEnd"/>
    </w:p>
    <w:p w:rsidR="00D11A4C" w:rsidRPr="00D11A4C" w:rsidRDefault="00D11A4C" w:rsidP="00D11A4C">
      <w:pPr>
        <w:spacing w:line="520" w:lineRule="exact"/>
        <w:ind w:firstLineChars="200" w:firstLine="560"/>
        <w:rPr>
          <w:rFonts w:ascii="仿宋_GB2312" w:eastAsia="仿宋_GB2312" w:hAnsi="宋体" w:cs="Times New Roman"/>
          <w:sz w:val="28"/>
          <w:szCs w:val="28"/>
        </w:rPr>
      </w:pPr>
      <w:r w:rsidRPr="00D11A4C">
        <w:rPr>
          <w:rFonts w:ascii="仿宋_GB2312" w:eastAsia="仿宋_GB2312" w:hAnsi="宋体" w:cs="Times New Roman" w:hint="eastAsia"/>
          <w:sz w:val="28"/>
          <w:szCs w:val="28"/>
        </w:rPr>
        <w:t>项目联系人：王旭东</w:t>
      </w:r>
    </w:p>
    <w:p w:rsidR="009046F9" w:rsidRDefault="009046F9">
      <w:bookmarkStart w:id="0" w:name="_GoBack"/>
      <w:bookmarkEnd w:id="0"/>
    </w:p>
    <w:sectPr w:rsidR="00904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4C"/>
    <w:rsid w:val="009046F9"/>
    <w:rsid w:val="00D1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2D684-74DA-4ABF-8CE2-88E92057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3428</Words>
  <Characters>3428</Characters>
  <Application>Microsoft Office Word</Application>
  <DocSecurity>0</DocSecurity>
  <Lines>149</Lines>
  <Paragraphs>60</Paragraphs>
  <ScaleCrop>false</ScaleCrop>
  <Company>Sinopec</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A111-03</dc:creator>
  <cp:keywords/>
  <dc:description/>
  <cp:lastModifiedBy>A111-03</cp:lastModifiedBy>
  <cp:revision>1</cp:revision>
  <dcterms:created xsi:type="dcterms:W3CDTF">2016-04-22T02:33:00Z</dcterms:created>
  <dcterms:modified xsi:type="dcterms:W3CDTF">2016-04-22T02:33:00Z</dcterms:modified>
</cp:coreProperties>
</file>