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5C" w:rsidRDefault="002E675E" w:rsidP="00AC675C">
      <w:pPr>
        <w:snapToGrid w:val="0"/>
        <w:spacing w:line="520" w:lineRule="exact"/>
        <w:jc w:val="center"/>
        <w:rPr>
          <w:rFonts w:ascii="方正小标宋简体" w:eastAsia="方正小标宋简体"/>
          <w:sz w:val="38"/>
          <w:szCs w:val="38"/>
        </w:rPr>
      </w:pPr>
      <w:r>
        <w:rPr>
          <w:rFonts w:ascii="方正小标宋简体" w:eastAsia="方正小标宋简体" w:hint="eastAsia"/>
          <w:sz w:val="38"/>
          <w:szCs w:val="38"/>
        </w:rPr>
        <w:t>关于</w:t>
      </w:r>
      <w:r w:rsidR="00AC675C">
        <w:rPr>
          <w:rFonts w:ascii="方正小标宋简体" w:eastAsia="方正小标宋简体" w:hint="eastAsia"/>
          <w:sz w:val="38"/>
          <w:szCs w:val="38"/>
        </w:rPr>
        <w:t>落实</w:t>
      </w:r>
      <w:r>
        <w:rPr>
          <w:rFonts w:ascii="方正小标宋简体" w:eastAsia="方正小标宋简体" w:hint="eastAsia"/>
          <w:sz w:val="38"/>
          <w:szCs w:val="38"/>
        </w:rPr>
        <w:t>2022年上海市教育系统</w:t>
      </w:r>
    </w:p>
    <w:p w:rsidR="00D766C3" w:rsidRDefault="002E675E" w:rsidP="00AC675C">
      <w:pPr>
        <w:snapToGrid w:val="0"/>
        <w:spacing w:line="520" w:lineRule="exact"/>
        <w:jc w:val="center"/>
        <w:rPr>
          <w:rFonts w:ascii="方正小标宋简体" w:eastAsia="方正小标宋简体"/>
          <w:sz w:val="38"/>
          <w:szCs w:val="38"/>
        </w:rPr>
      </w:pPr>
      <w:r>
        <w:rPr>
          <w:rFonts w:ascii="方正小标宋简体" w:eastAsia="方正小标宋简体" w:hint="eastAsia"/>
          <w:sz w:val="38"/>
          <w:szCs w:val="38"/>
        </w:rPr>
        <w:t>“学宪法 讲宪法”主题系列活动</w:t>
      </w:r>
      <w:proofErr w:type="gramStart"/>
      <w:r>
        <w:rPr>
          <w:rFonts w:ascii="方正小标宋简体" w:eastAsia="方正小标宋简体" w:hint="eastAsia"/>
          <w:sz w:val="38"/>
          <w:szCs w:val="38"/>
        </w:rPr>
        <w:t>暨组织</w:t>
      </w:r>
      <w:proofErr w:type="gramEnd"/>
      <w:r>
        <w:rPr>
          <w:rFonts w:ascii="方正小标宋简体" w:eastAsia="方正小标宋简体" w:hint="eastAsia"/>
          <w:sz w:val="38"/>
          <w:szCs w:val="38"/>
        </w:rPr>
        <w:t>参加第七届全国学生“学宪法 讲宪法”活动的通知</w:t>
      </w:r>
    </w:p>
    <w:p w:rsidR="00D766C3" w:rsidRPr="00AC675C" w:rsidRDefault="00D766C3">
      <w:pPr>
        <w:spacing w:line="276" w:lineRule="auto"/>
        <w:rPr>
          <w:rFonts w:ascii="仿宋_GB2312" w:eastAsia="仿宋_GB2312"/>
          <w:sz w:val="28"/>
          <w:szCs w:val="28"/>
        </w:rPr>
      </w:pPr>
    </w:p>
    <w:p w:rsidR="00D766C3" w:rsidRDefault="002E675E">
      <w:pPr>
        <w:adjustRightInd w:val="0"/>
        <w:snapToGrid w:val="0"/>
        <w:spacing w:line="520" w:lineRule="exact"/>
        <w:rPr>
          <w:rFonts w:ascii="仿宋_GB2312" w:eastAsia="仿宋_GB2312"/>
          <w:sz w:val="30"/>
          <w:szCs w:val="30"/>
        </w:rPr>
      </w:pPr>
      <w:r>
        <w:rPr>
          <w:rFonts w:ascii="仿宋_GB2312" w:eastAsia="仿宋_GB2312" w:hint="eastAsia"/>
          <w:sz w:val="30"/>
          <w:szCs w:val="30"/>
        </w:rPr>
        <w:t>各</w:t>
      </w:r>
      <w:r w:rsidR="00AC675C">
        <w:rPr>
          <w:rFonts w:ascii="仿宋_GB2312" w:eastAsia="仿宋_GB2312" w:hint="eastAsia"/>
          <w:sz w:val="30"/>
          <w:szCs w:val="30"/>
        </w:rPr>
        <w:t>学校</w:t>
      </w:r>
      <w:r>
        <w:rPr>
          <w:rFonts w:ascii="仿宋_GB2312" w:eastAsia="仿宋_GB2312" w:hint="eastAsia"/>
          <w:sz w:val="30"/>
          <w:szCs w:val="30"/>
        </w:rPr>
        <w:t>：</w:t>
      </w:r>
    </w:p>
    <w:p w:rsidR="00D766C3" w:rsidRDefault="002E675E">
      <w:pPr>
        <w:adjustRightInd w:val="0"/>
        <w:snapToGrid w:val="0"/>
        <w:spacing w:line="520" w:lineRule="exact"/>
        <w:ind w:firstLineChars="200" w:firstLine="600"/>
        <w:rPr>
          <w:rFonts w:ascii="仿宋_GB2312" w:eastAsia="仿宋_GB2312" w:hAnsi="宋体"/>
          <w:sz w:val="30"/>
          <w:szCs w:val="30"/>
        </w:rPr>
      </w:pPr>
      <w:r>
        <w:rPr>
          <w:rFonts w:ascii="仿宋_GB2312" w:eastAsia="仿宋_GB2312" w:hAnsi="宋体" w:hint="eastAsia"/>
          <w:sz w:val="30"/>
          <w:szCs w:val="30"/>
        </w:rPr>
        <w:t>为深入学习贯彻习近平法治思想，推动青少年宪法学习宣传教育</w:t>
      </w:r>
      <w:proofErr w:type="gramStart"/>
      <w:r>
        <w:rPr>
          <w:rFonts w:ascii="仿宋_GB2312" w:eastAsia="仿宋_GB2312" w:hAnsi="宋体" w:hint="eastAsia"/>
          <w:sz w:val="30"/>
          <w:szCs w:val="30"/>
        </w:rPr>
        <w:t>走深走实</w:t>
      </w:r>
      <w:proofErr w:type="gramEnd"/>
      <w:r>
        <w:rPr>
          <w:rFonts w:ascii="仿宋_GB2312" w:eastAsia="仿宋_GB2312" w:hAnsi="宋体" w:hint="eastAsia"/>
          <w:sz w:val="30"/>
          <w:szCs w:val="30"/>
        </w:rPr>
        <w:t>，根据《教育部办公厅关于组织开展第七届全国学生“学宪法 讲宪法”活动的通知》（教</w:t>
      </w:r>
      <w:proofErr w:type="gramStart"/>
      <w:r>
        <w:rPr>
          <w:rFonts w:ascii="仿宋_GB2312" w:eastAsia="仿宋_GB2312" w:hAnsi="宋体" w:hint="eastAsia"/>
          <w:sz w:val="30"/>
          <w:szCs w:val="30"/>
        </w:rPr>
        <w:t>政法厅函〔2022〕</w:t>
      </w:r>
      <w:proofErr w:type="gramEnd"/>
      <w:r>
        <w:rPr>
          <w:rFonts w:ascii="仿宋_GB2312" w:eastAsia="仿宋_GB2312" w:hAnsi="宋体" w:hint="eastAsia"/>
          <w:sz w:val="30"/>
          <w:szCs w:val="30"/>
        </w:rPr>
        <w:t>5号）和市委依法治市办、市委宣传部、市法宣办《首届上海法治文化节工作方案》（沪法办〔2022〕22号）等要求，</w:t>
      </w:r>
      <w:r w:rsidR="00AC675C">
        <w:rPr>
          <w:rFonts w:ascii="仿宋_GB2312" w:eastAsia="仿宋_GB2312" w:hAnsi="宋体" w:hint="eastAsia"/>
          <w:sz w:val="30"/>
          <w:szCs w:val="30"/>
        </w:rPr>
        <w:t>上海市教育委员会</w:t>
      </w:r>
      <w:r>
        <w:rPr>
          <w:rFonts w:ascii="仿宋_GB2312" w:eastAsia="仿宋_GB2312" w:hAnsi="宋体" w:hint="eastAsia"/>
          <w:sz w:val="30"/>
          <w:szCs w:val="30"/>
        </w:rPr>
        <w:t>决定举办2022年上海市教育系统“学宪法 讲宪法”主题系列活动</w:t>
      </w:r>
      <w:proofErr w:type="gramStart"/>
      <w:r>
        <w:rPr>
          <w:rFonts w:ascii="仿宋_GB2312" w:eastAsia="仿宋_GB2312" w:hAnsi="宋体" w:hint="eastAsia"/>
          <w:sz w:val="30"/>
          <w:szCs w:val="30"/>
        </w:rPr>
        <w:t>暨组织</w:t>
      </w:r>
      <w:proofErr w:type="gramEnd"/>
      <w:r>
        <w:rPr>
          <w:rFonts w:ascii="仿宋_GB2312" w:eastAsia="仿宋_GB2312" w:hAnsi="宋体" w:hint="eastAsia"/>
          <w:sz w:val="30"/>
          <w:szCs w:val="30"/>
        </w:rPr>
        <w:t>参加第七届全国学生“学宪法 讲宪法”活动。现将有关事项通知如下：</w:t>
      </w:r>
    </w:p>
    <w:p w:rsidR="00D766C3" w:rsidRDefault="002E675E">
      <w:pPr>
        <w:pStyle w:val="a5"/>
        <w:widowControl/>
        <w:adjustRightInd w:val="0"/>
        <w:snapToGrid w:val="0"/>
        <w:spacing w:beforeAutospacing="0" w:afterAutospacing="0" w:line="520" w:lineRule="exact"/>
        <w:ind w:firstLineChars="200" w:firstLine="600"/>
        <w:outlineLvl w:val="0"/>
        <w:rPr>
          <w:rFonts w:ascii="黑体" w:eastAsia="黑体" w:hAnsi="黑体" w:cs="黑体"/>
          <w:kern w:val="2"/>
          <w:sz w:val="30"/>
          <w:szCs w:val="30"/>
        </w:rPr>
      </w:pPr>
      <w:r>
        <w:rPr>
          <w:rFonts w:ascii="黑体" w:eastAsia="黑体" w:hAnsi="黑体" w:cs="黑体" w:hint="eastAsia"/>
          <w:kern w:val="2"/>
          <w:sz w:val="30"/>
          <w:szCs w:val="30"/>
        </w:rPr>
        <w:t>一、活动时间</w:t>
      </w:r>
    </w:p>
    <w:p w:rsidR="00D766C3" w:rsidRDefault="002E675E">
      <w:pPr>
        <w:pStyle w:val="a5"/>
        <w:widowControl/>
        <w:adjustRightInd w:val="0"/>
        <w:snapToGrid w:val="0"/>
        <w:spacing w:beforeAutospacing="0" w:afterAutospacing="0" w:line="520" w:lineRule="exact"/>
        <w:ind w:firstLineChars="200" w:firstLine="600"/>
        <w:rPr>
          <w:rFonts w:ascii="仿宋_GB2312" w:eastAsia="仿宋_GB2312" w:hAnsi="仿宋" w:cs="宋体"/>
          <w:kern w:val="2"/>
          <w:sz w:val="30"/>
          <w:szCs w:val="30"/>
        </w:rPr>
      </w:pPr>
      <w:r>
        <w:rPr>
          <w:rFonts w:ascii="仿宋_GB2312" w:eastAsia="仿宋_GB2312" w:hAnsi="仿宋" w:cs="宋体"/>
          <w:kern w:val="2"/>
          <w:sz w:val="30"/>
          <w:szCs w:val="30"/>
        </w:rPr>
        <w:t>202</w:t>
      </w:r>
      <w:r>
        <w:rPr>
          <w:rFonts w:ascii="仿宋_GB2312" w:eastAsia="仿宋_GB2312" w:hAnsi="仿宋" w:cs="宋体" w:hint="eastAsia"/>
          <w:kern w:val="2"/>
          <w:sz w:val="30"/>
          <w:szCs w:val="30"/>
        </w:rPr>
        <w:t>2</w:t>
      </w:r>
      <w:r>
        <w:rPr>
          <w:rFonts w:ascii="仿宋_GB2312" w:eastAsia="仿宋_GB2312" w:hAnsi="仿宋" w:cs="宋体"/>
          <w:kern w:val="2"/>
          <w:sz w:val="30"/>
          <w:szCs w:val="30"/>
        </w:rPr>
        <w:t>年</w:t>
      </w:r>
      <w:r>
        <w:rPr>
          <w:rFonts w:ascii="仿宋_GB2312" w:eastAsia="仿宋_GB2312" w:hAnsi="仿宋" w:cs="宋体" w:hint="eastAsia"/>
          <w:kern w:val="2"/>
          <w:sz w:val="30"/>
          <w:szCs w:val="30"/>
        </w:rPr>
        <w:t>9月至12</w:t>
      </w:r>
      <w:r>
        <w:rPr>
          <w:rFonts w:ascii="仿宋_GB2312" w:eastAsia="仿宋_GB2312" w:hAnsi="仿宋" w:cs="宋体"/>
          <w:kern w:val="2"/>
          <w:sz w:val="30"/>
          <w:szCs w:val="30"/>
        </w:rPr>
        <w:t>月</w:t>
      </w:r>
      <w:r>
        <w:rPr>
          <w:rFonts w:ascii="仿宋_GB2312" w:eastAsia="仿宋_GB2312" w:hAnsi="仿宋" w:cs="宋体" w:hint="eastAsia"/>
          <w:kern w:val="2"/>
          <w:sz w:val="30"/>
          <w:szCs w:val="30"/>
        </w:rPr>
        <w:t>。</w:t>
      </w:r>
    </w:p>
    <w:p w:rsidR="00D766C3" w:rsidRDefault="002E675E">
      <w:pPr>
        <w:adjustRightInd w:val="0"/>
        <w:snapToGrid w:val="0"/>
        <w:spacing w:line="520" w:lineRule="exact"/>
        <w:ind w:firstLineChars="200" w:firstLine="600"/>
        <w:rPr>
          <w:rFonts w:ascii="黑体" w:eastAsia="黑体" w:hAnsi="黑体"/>
          <w:sz w:val="30"/>
          <w:szCs w:val="30"/>
        </w:rPr>
      </w:pPr>
      <w:r>
        <w:rPr>
          <w:rFonts w:ascii="黑体" w:eastAsia="黑体" w:hAnsi="黑体"/>
          <w:sz w:val="30"/>
          <w:szCs w:val="30"/>
        </w:rPr>
        <w:t>二、参与对象</w:t>
      </w: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sz w:val="30"/>
          <w:szCs w:val="30"/>
        </w:rPr>
        <w:t>小学、初中、高中（含中等职业学校）</w:t>
      </w:r>
      <w:r>
        <w:rPr>
          <w:rFonts w:ascii="仿宋_GB2312" w:eastAsia="仿宋_GB2312" w:hAnsi="宋体" w:hint="eastAsia"/>
          <w:sz w:val="30"/>
          <w:szCs w:val="30"/>
        </w:rPr>
        <w:t>在校学生</w:t>
      </w:r>
      <w:r w:rsidR="00AC675C">
        <w:rPr>
          <w:rFonts w:ascii="仿宋_GB2312" w:eastAsia="仿宋_GB2312" w:hAnsi="宋体" w:hint="eastAsia"/>
          <w:sz w:val="30"/>
          <w:szCs w:val="30"/>
        </w:rPr>
        <w:t>。</w:t>
      </w:r>
    </w:p>
    <w:p w:rsidR="00D766C3" w:rsidRDefault="002E675E">
      <w:pPr>
        <w:pStyle w:val="a5"/>
        <w:widowControl/>
        <w:adjustRightInd w:val="0"/>
        <w:snapToGrid w:val="0"/>
        <w:spacing w:beforeAutospacing="0" w:afterAutospacing="0" w:line="520" w:lineRule="exact"/>
        <w:ind w:firstLineChars="200" w:firstLine="600"/>
        <w:outlineLvl w:val="0"/>
        <w:rPr>
          <w:rFonts w:ascii="黑体" w:eastAsia="黑体" w:hAnsi="黑体" w:cs="黑体"/>
          <w:kern w:val="2"/>
          <w:sz w:val="30"/>
          <w:szCs w:val="30"/>
        </w:rPr>
      </w:pPr>
      <w:r>
        <w:rPr>
          <w:rFonts w:ascii="黑体" w:eastAsia="黑体" w:hAnsi="黑体" w:cs="黑体" w:hint="eastAsia"/>
          <w:kern w:val="2"/>
          <w:sz w:val="30"/>
          <w:szCs w:val="30"/>
        </w:rPr>
        <w:t>三、活动内容</w:t>
      </w:r>
    </w:p>
    <w:p w:rsidR="00D766C3" w:rsidRPr="00ED06A2" w:rsidRDefault="002E675E">
      <w:pPr>
        <w:pStyle w:val="a5"/>
        <w:widowControl/>
        <w:adjustRightInd w:val="0"/>
        <w:snapToGrid w:val="0"/>
        <w:spacing w:beforeAutospacing="0" w:afterAutospacing="0" w:line="520" w:lineRule="exact"/>
        <w:ind w:firstLineChars="200" w:firstLine="602"/>
        <w:outlineLvl w:val="2"/>
        <w:rPr>
          <w:rFonts w:ascii="楷体_GB2312" w:eastAsia="楷体_GB2312" w:hAnsi="楷体"/>
          <w:b/>
          <w:sz w:val="30"/>
          <w:szCs w:val="30"/>
        </w:rPr>
      </w:pPr>
      <w:r w:rsidRPr="00ED06A2">
        <w:rPr>
          <w:rFonts w:ascii="楷体_GB2312" w:eastAsia="楷体_GB2312" w:hAnsi="楷体" w:hint="eastAsia"/>
          <w:b/>
          <w:sz w:val="30"/>
          <w:szCs w:val="30"/>
        </w:rPr>
        <w:t>（一）组织开展以习近平法治思想为核心的宪法教育</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bCs/>
          <w:sz w:val="30"/>
          <w:szCs w:val="30"/>
        </w:rPr>
        <w:t>1.深入学习宣传贯彻习近平法治思想。</w:t>
      </w:r>
      <w:r>
        <w:rPr>
          <w:rFonts w:ascii="仿宋_GB2312" w:eastAsia="仿宋_GB2312" w:hAnsi="宋体" w:hint="eastAsia"/>
          <w:sz w:val="30"/>
          <w:szCs w:val="30"/>
        </w:rPr>
        <w:t>将学习宣传贯彻习近平法治思想作为当前和今后一段时期青少年宪法法治教育的重要任务，深入推动习近平法治思想纳入国民教育体系，全面推进习近平法治思想进教材、进课程、进头脑。进一步推动习近平法治思想贯彻落实到教育系统法治宣传教育的全过程和各方面，引导广大干部师生准确把握习近平法治思想的重大意义、丰富内涵、核心要义、精神</w:t>
      </w:r>
      <w:r>
        <w:rPr>
          <w:rFonts w:ascii="仿宋_GB2312" w:eastAsia="仿宋_GB2312" w:hAnsi="宋体" w:hint="eastAsia"/>
          <w:sz w:val="30"/>
          <w:szCs w:val="30"/>
        </w:rPr>
        <w:lastRenderedPageBreak/>
        <w:t>实质、实践要求，进一步坚定走中国特色社会主义法治道路的信心和决心。</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bCs/>
          <w:sz w:val="30"/>
          <w:szCs w:val="30"/>
        </w:rPr>
        <w:t>2.结合我国宪法发展史深化宪法教育。</w:t>
      </w:r>
      <w:r>
        <w:rPr>
          <w:rFonts w:ascii="仿宋_GB2312" w:eastAsia="仿宋_GB2312" w:hAnsi="宋体" w:hint="eastAsia"/>
          <w:sz w:val="30"/>
          <w:szCs w:val="30"/>
        </w:rPr>
        <w:t>上海是中国共产党的诞生地，要结合“建党精神”，着重宣传现行宪法施行40年来，中国共产党重视用宪法维护人民群众合法权益、保障社会公平正义、推动国家发展进步的法治人物、法治故事和法治案例。注重结合历史、国情和行为养成教育，重点宣传中国共产党领导是中国特色社会主义</w:t>
      </w:r>
      <w:proofErr w:type="gramStart"/>
      <w:r>
        <w:rPr>
          <w:rFonts w:ascii="仿宋_GB2312" w:eastAsia="仿宋_GB2312" w:hAnsi="宋体" w:hint="eastAsia"/>
          <w:sz w:val="30"/>
          <w:szCs w:val="30"/>
        </w:rPr>
        <w:t>最</w:t>
      </w:r>
      <w:proofErr w:type="gramEnd"/>
      <w:r>
        <w:rPr>
          <w:rFonts w:ascii="仿宋_GB2312" w:eastAsia="仿宋_GB2312" w:hAnsi="宋体" w:hint="eastAsia"/>
          <w:sz w:val="30"/>
          <w:szCs w:val="30"/>
        </w:rPr>
        <w:t>本质的特征、是中国特色社会主义制度的最大优势，引导青少年从小树立尊崇宪法的意识，进一步</w:t>
      </w:r>
      <w:proofErr w:type="gramStart"/>
      <w:r>
        <w:rPr>
          <w:rFonts w:ascii="仿宋_GB2312" w:eastAsia="仿宋_GB2312" w:hAnsi="宋体" w:hint="eastAsia"/>
          <w:sz w:val="30"/>
          <w:szCs w:val="30"/>
        </w:rPr>
        <w:t>坚定听</w:t>
      </w:r>
      <w:proofErr w:type="gramEnd"/>
      <w:r>
        <w:rPr>
          <w:rFonts w:ascii="仿宋_GB2312" w:eastAsia="仿宋_GB2312" w:hAnsi="宋体" w:hint="eastAsia"/>
          <w:sz w:val="30"/>
          <w:szCs w:val="30"/>
        </w:rPr>
        <w:t>党话、跟党走的信念，厚植爱党爱国爱社会主义的情感。</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bCs/>
          <w:sz w:val="30"/>
          <w:szCs w:val="30"/>
        </w:rPr>
        <w:t>3.坚持与日常法治教育相结合。</w:t>
      </w:r>
      <w:r>
        <w:rPr>
          <w:rFonts w:ascii="仿宋_GB2312" w:eastAsia="仿宋_GB2312" w:hAnsi="宋体" w:hint="eastAsia"/>
          <w:sz w:val="30"/>
          <w:szCs w:val="30"/>
        </w:rPr>
        <w:t>在宪法教育活动中增加民法典、教育法律法规、未成年人保护、劳动教育等方面的法律知识，引导学生铸牢中华民族共同体意识，树立和巩固国家安全意识、诚实守信意识、规则意识等，了解掌握自我保护、防灾减灾救灾以及防范学生欺凌、网络诈骗、人身侵害等相关法律知识和技能。推动学校组织开展法治文化活动，通过征文、书画、微视频、情景剧等多种方式弘扬宪法精神，提升宪法教育的影响力和感染力。</w:t>
      </w:r>
    </w:p>
    <w:p w:rsidR="00D766C3" w:rsidRPr="00ED06A2" w:rsidRDefault="002E675E">
      <w:pPr>
        <w:pStyle w:val="a5"/>
        <w:widowControl/>
        <w:adjustRightInd w:val="0"/>
        <w:snapToGrid w:val="0"/>
        <w:spacing w:beforeAutospacing="0" w:afterAutospacing="0" w:line="520" w:lineRule="exact"/>
        <w:ind w:firstLineChars="200" w:firstLine="602"/>
        <w:outlineLvl w:val="2"/>
        <w:rPr>
          <w:rFonts w:ascii="楷体_GB2312" w:eastAsia="楷体_GB2312" w:hAnsi="楷体"/>
          <w:b/>
          <w:sz w:val="30"/>
          <w:szCs w:val="30"/>
          <w:u w:val="single"/>
        </w:rPr>
      </w:pPr>
      <w:bookmarkStart w:id="0" w:name="_Hlk69308610"/>
      <w:r w:rsidRPr="00ED06A2">
        <w:rPr>
          <w:rFonts w:ascii="楷体_GB2312" w:eastAsia="楷体_GB2312" w:hAnsi="楷体" w:hint="eastAsia"/>
          <w:b/>
          <w:sz w:val="30"/>
          <w:szCs w:val="30"/>
          <w:u w:val="single"/>
        </w:rPr>
        <w:t>（二）组织实施争创“宪法卫士”网上学习竞答活动</w:t>
      </w:r>
    </w:p>
    <w:p w:rsidR="00D766C3" w:rsidRDefault="002E675E">
      <w:pPr>
        <w:spacing w:line="52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t>根据《“宪法卫士”2022年行动计划》，教育部已在全国青少年普法网（qspfw.moe.gov.cn）上线第七届全国学生“学宪法 讲宪法”活动“宪法卫士”专栏，分学段为大学、中学、小学学生免费提供各类宪法学习资源；对完成学习达到要求的学生授予“宪法卫士”标识。网站已上线“普法网用户管理服务”云平台，请各</w:t>
      </w:r>
      <w:r w:rsidR="00AC675C">
        <w:rPr>
          <w:rFonts w:ascii="仿宋_GB2312" w:eastAsia="仿宋_GB2312" w:hAnsi="宋体" w:hint="eastAsia"/>
          <w:sz w:val="30"/>
          <w:szCs w:val="30"/>
          <w:u w:val="single"/>
        </w:rPr>
        <w:t>学校</w:t>
      </w:r>
      <w:r>
        <w:rPr>
          <w:rFonts w:ascii="仿宋_GB2312" w:eastAsia="仿宋_GB2312" w:hAnsi="宋体" w:hint="eastAsia"/>
          <w:sz w:val="30"/>
          <w:szCs w:val="30"/>
          <w:u w:val="single"/>
        </w:rPr>
        <w:t>管理员组织学生进行在线学习、参与行动计划。</w:t>
      </w:r>
      <w:r w:rsidR="00AC675C">
        <w:rPr>
          <w:rFonts w:ascii="仿宋_GB2312" w:eastAsia="仿宋_GB2312" w:hAnsi="宋体" w:hint="eastAsia"/>
          <w:sz w:val="30"/>
          <w:szCs w:val="30"/>
          <w:u w:val="single"/>
        </w:rPr>
        <w:t>（</w:t>
      </w:r>
      <w:r w:rsidR="00B81242">
        <w:rPr>
          <w:rFonts w:ascii="仿宋_GB2312" w:eastAsia="仿宋_GB2312" w:hAnsi="宋体" w:hint="eastAsia"/>
          <w:sz w:val="30"/>
          <w:szCs w:val="30"/>
          <w:u w:val="single"/>
        </w:rPr>
        <w:t>详见附件</w:t>
      </w:r>
      <w:r w:rsidR="00AC675C">
        <w:rPr>
          <w:rFonts w:ascii="仿宋_GB2312" w:eastAsia="仿宋_GB2312" w:hAnsi="宋体" w:hint="eastAsia"/>
          <w:sz w:val="30"/>
          <w:szCs w:val="30"/>
          <w:u w:val="single"/>
        </w:rPr>
        <w:t>）</w:t>
      </w:r>
    </w:p>
    <w:p w:rsidR="00D766C3" w:rsidRDefault="002E675E">
      <w:pPr>
        <w:spacing w:line="520" w:lineRule="exact"/>
        <w:ind w:firstLineChars="200" w:firstLine="600"/>
        <w:rPr>
          <w:rFonts w:ascii="仿宋_GB2312" w:eastAsia="仿宋_GB2312" w:hAnsi="宋体"/>
          <w:sz w:val="30"/>
          <w:szCs w:val="30"/>
          <w:u w:val="single"/>
        </w:rPr>
      </w:pPr>
      <w:r>
        <w:rPr>
          <w:rFonts w:ascii="仿宋_GB2312" w:eastAsia="仿宋_GB2312" w:hAnsi="宋体" w:hint="eastAsia"/>
          <w:sz w:val="30"/>
          <w:szCs w:val="30"/>
          <w:u w:val="single"/>
        </w:rPr>
        <w:lastRenderedPageBreak/>
        <w:t>各</w:t>
      </w:r>
      <w:r w:rsidR="00E02C8B">
        <w:rPr>
          <w:rFonts w:ascii="仿宋_GB2312" w:eastAsia="仿宋_GB2312" w:hAnsi="宋体" w:hint="eastAsia"/>
          <w:sz w:val="30"/>
          <w:szCs w:val="30"/>
          <w:u w:val="single"/>
        </w:rPr>
        <w:t>学</w:t>
      </w:r>
      <w:r>
        <w:rPr>
          <w:rFonts w:ascii="仿宋_GB2312" w:eastAsia="仿宋_GB2312" w:hAnsi="宋体" w:hint="eastAsia"/>
          <w:sz w:val="30"/>
          <w:szCs w:val="30"/>
          <w:u w:val="single"/>
        </w:rPr>
        <w:t>校要紧密结合迎接党的二十大和学习宣传党的二十大精神、纪念现行宪法公布施行40周年等主题内容，按照“人人争创宪法卫士”的目标，加强组织动员，做好督促落实。该活动将于11月26日前结束，各</w:t>
      </w:r>
      <w:r w:rsidR="00E02C8B">
        <w:rPr>
          <w:rFonts w:ascii="仿宋_GB2312" w:eastAsia="仿宋_GB2312" w:hAnsi="宋体" w:hint="eastAsia"/>
          <w:sz w:val="30"/>
          <w:szCs w:val="30"/>
          <w:u w:val="single"/>
        </w:rPr>
        <w:t>学</w:t>
      </w:r>
      <w:r>
        <w:rPr>
          <w:rFonts w:ascii="仿宋_GB2312" w:eastAsia="仿宋_GB2312" w:hAnsi="宋体" w:hint="eastAsia"/>
          <w:sz w:val="30"/>
          <w:szCs w:val="30"/>
          <w:u w:val="single"/>
        </w:rPr>
        <w:t>校的学生参与率应争取不低于90%，市教委将在宪法宣传周期间对达标区进行表彰。本市及各区当天参与率情况，由</w:t>
      </w:r>
      <w:proofErr w:type="gramStart"/>
      <w:r>
        <w:rPr>
          <w:rFonts w:ascii="仿宋_GB2312" w:eastAsia="仿宋_GB2312" w:hAnsi="宋体" w:hint="eastAsia"/>
          <w:sz w:val="30"/>
          <w:szCs w:val="30"/>
          <w:u w:val="single"/>
        </w:rPr>
        <w:t>普法网</w:t>
      </w:r>
      <w:proofErr w:type="gramEnd"/>
      <w:r>
        <w:rPr>
          <w:rFonts w:ascii="仿宋_GB2312" w:eastAsia="仿宋_GB2312" w:hAnsi="宋体" w:hint="eastAsia"/>
          <w:sz w:val="30"/>
          <w:szCs w:val="30"/>
          <w:u w:val="single"/>
        </w:rPr>
        <w:t>次日公布统计数据，</w:t>
      </w:r>
      <w:r w:rsidR="004041F2">
        <w:rPr>
          <w:rFonts w:ascii="仿宋_GB2312" w:eastAsia="仿宋_GB2312" w:hAnsi="宋体" w:hint="eastAsia"/>
          <w:sz w:val="30"/>
          <w:szCs w:val="30"/>
          <w:u w:val="single"/>
        </w:rPr>
        <w:t>该数据</w:t>
      </w:r>
      <w:r>
        <w:rPr>
          <w:rFonts w:ascii="仿宋_GB2312" w:eastAsia="仿宋_GB2312" w:hAnsi="宋体" w:hint="eastAsia"/>
          <w:sz w:val="30"/>
          <w:szCs w:val="30"/>
          <w:u w:val="single"/>
        </w:rPr>
        <w:t>将作为相关考核</w:t>
      </w:r>
      <w:r w:rsidR="004041F2">
        <w:rPr>
          <w:rFonts w:ascii="仿宋_GB2312" w:eastAsia="仿宋_GB2312" w:hAnsi="宋体" w:hint="eastAsia"/>
          <w:sz w:val="30"/>
          <w:szCs w:val="30"/>
          <w:u w:val="single"/>
        </w:rPr>
        <w:t>、表彰、赛事加分的重要指标。</w:t>
      </w:r>
    </w:p>
    <w:bookmarkEnd w:id="0"/>
    <w:p w:rsidR="00D766C3" w:rsidRPr="00ED06A2" w:rsidRDefault="002E675E">
      <w:pPr>
        <w:widowControl/>
        <w:adjustRightInd w:val="0"/>
        <w:snapToGrid w:val="0"/>
        <w:spacing w:line="520" w:lineRule="exact"/>
        <w:ind w:firstLineChars="221" w:firstLine="666"/>
        <w:outlineLvl w:val="2"/>
        <w:rPr>
          <w:rFonts w:ascii="楷体_GB2312" w:eastAsia="楷体_GB2312" w:hAnsi="楷体"/>
          <w:b/>
          <w:sz w:val="30"/>
          <w:szCs w:val="30"/>
        </w:rPr>
      </w:pPr>
      <w:r w:rsidRPr="00ED06A2">
        <w:rPr>
          <w:rFonts w:ascii="楷体_GB2312" w:eastAsia="楷体_GB2312" w:hAnsi="楷体" w:hint="eastAsia"/>
          <w:b/>
          <w:sz w:val="30"/>
          <w:szCs w:val="30"/>
        </w:rPr>
        <w:t>（三）举办“学宪法 讲宪法”比赛</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sz w:val="30"/>
          <w:szCs w:val="30"/>
        </w:rPr>
        <w:t>1.宪法知识竞赛和演讲活动。</w:t>
      </w:r>
      <w:r>
        <w:rPr>
          <w:rFonts w:ascii="仿宋_GB2312" w:eastAsia="仿宋_GB2312" w:hAnsi="宋体" w:hint="eastAsia"/>
          <w:sz w:val="30"/>
          <w:szCs w:val="30"/>
        </w:rPr>
        <w:t>各校要以纪念现行宪法公布施行40周年为契机，组织和动员本</w:t>
      </w:r>
      <w:r w:rsidR="00767A6D">
        <w:rPr>
          <w:rFonts w:ascii="仿宋_GB2312" w:eastAsia="仿宋_GB2312" w:hAnsi="宋体" w:hint="eastAsia"/>
          <w:sz w:val="30"/>
          <w:szCs w:val="30"/>
        </w:rPr>
        <w:t>校师生</w:t>
      </w:r>
      <w:r>
        <w:rPr>
          <w:rFonts w:ascii="仿宋_GB2312" w:eastAsia="仿宋_GB2312" w:hAnsi="宋体" w:hint="eastAsia"/>
          <w:sz w:val="30"/>
          <w:szCs w:val="30"/>
        </w:rPr>
        <w:t>开展宪法法治征文、知识竞赛、演讲比赛、法治辩论赛等活动，争取让每位师生都以不同形式参与宪法学习相关活动。</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sz w:val="30"/>
          <w:szCs w:val="30"/>
        </w:rPr>
        <w:t>2.参加全国学生“学宪法 讲宪法”总决赛。</w:t>
      </w:r>
      <w:r>
        <w:rPr>
          <w:rFonts w:ascii="仿宋_GB2312" w:eastAsia="仿宋_GB2312" w:hAnsi="宋体" w:hint="eastAsia"/>
          <w:sz w:val="30"/>
          <w:szCs w:val="30"/>
        </w:rPr>
        <w:t>本市教育系统将于今年四季度，组织开展相应的市级活动（通知另发）。同时，推荐或遴选出小学、初中、高中和高校四个组别优秀学生各1名，组队参加11月底教育部主办的全国学生“学宪法 讲宪法”总决赛。</w:t>
      </w:r>
    </w:p>
    <w:p w:rsidR="00D766C3" w:rsidRDefault="002E675E">
      <w:pPr>
        <w:pStyle w:val="a5"/>
        <w:widowControl/>
        <w:adjustRightInd w:val="0"/>
        <w:snapToGrid w:val="0"/>
        <w:spacing w:beforeAutospacing="0" w:afterAutospacing="0" w:line="520" w:lineRule="exact"/>
        <w:ind w:firstLineChars="200" w:firstLine="602"/>
        <w:jc w:val="both"/>
        <w:rPr>
          <w:rFonts w:ascii="仿宋_GB2312" w:eastAsia="仿宋_GB2312" w:hAnsi="宋体"/>
          <w:sz w:val="30"/>
          <w:szCs w:val="30"/>
        </w:rPr>
      </w:pPr>
      <w:r>
        <w:rPr>
          <w:rFonts w:ascii="仿宋_GB2312" w:eastAsia="仿宋_GB2312" w:hAnsi="宋体" w:hint="eastAsia"/>
          <w:b/>
          <w:sz w:val="30"/>
          <w:szCs w:val="30"/>
        </w:rPr>
        <w:t>3.开展国家宪法日“宪法晨读”活动。</w:t>
      </w:r>
      <w:r>
        <w:rPr>
          <w:rFonts w:ascii="仿宋_GB2312" w:eastAsia="仿宋_GB2312" w:hAnsi="宋体" w:hint="eastAsia"/>
          <w:sz w:val="30"/>
          <w:szCs w:val="30"/>
        </w:rPr>
        <w:t>结合第九个国家宪法日暨教育系统宪法学习周活动，教育部将于2022年12月上旬组织开展教育系统“宪法晨读”活动。届时，教育部领导将在主会场领读宪法部分条款，并通过网络视频同步直播的方式组织全国师生共同参与诵读。请各校结合实际，积极参与和组织开展国家宪法日“宪法晨读”活动。2022年12月4日（星期日），本市教育系统</w:t>
      </w:r>
      <w:r w:rsidR="004041F2">
        <w:rPr>
          <w:rFonts w:ascii="仿宋_GB2312" w:eastAsia="仿宋_GB2312" w:hAnsi="宋体" w:hint="eastAsia"/>
          <w:sz w:val="30"/>
          <w:szCs w:val="30"/>
        </w:rPr>
        <w:t>还</w:t>
      </w:r>
      <w:r>
        <w:rPr>
          <w:rFonts w:ascii="仿宋_GB2312" w:eastAsia="仿宋_GB2312" w:hAnsi="宋体" w:hint="eastAsia"/>
          <w:sz w:val="30"/>
          <w:szCs w:val="30"/>
        </w:rPr>
        <w:t>将举办国家宪法日纪念和表彰活动。</w:t>
      </w:r>
    </w:p>
    <w:p w:rsidR="00D766C3" w:rsidRDefault="002E675E">
      <w:pPr>
        <w:widowControl/>
        <w:adjustRightInd w:val="0"/>
        <w:snapToGrid w:val="0"/>
        <w:spacing w:line="520" w:lineRule="exact"/>
        <w:ind w:firstLineChars="221" w:firstLine="666"/>
        <w:outlineLvl w:val="2"/>
        <w:rPr>
          <w:rFonts w:ascii="楷体_GB2312" w:eastAsia="楷体_GB2312" w:hAnsi="楷体"/>
          <w:b/>
          <w:bCs/>
          <w:sz w:val="30"/>
          <w:szCs w:val="30"/>
        </w:rPr>
      </w:pPr>
      <w:r>
        <w:rPr>
          <w:rFonts w:ascii="楷体_GB2312" w:eastAsia="楷体_GB2312" w:hAnsi="楷体" w:hint="eastAsia"/>
          <w:b/>
          <w:bCs/>
          <w:sz w:val="30"/>
          <w:szCs w:val="30"/>
        </w:rPr>
        <w:t>（四）组织开展“我与宪法”微视频征集活动</w:t>
      </w: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lastRenderedPageBreak/>
        <w:t>根据全国普法办相关工作要求，教育部将继续面向教育系统广大干部师生征集“我与宪法”微视频，深入宣传我国宪法的地位、作用和主要内容。具体要求见教育部全国青少年</w:t>
      </w:r>
      <w:proofErr w:type="gramStart"/>
      <w:r>
        <w:rPr>
          <w:rFonts w:ascii="仿宋_GB2312" w:eastAsia="仿宋_GB2312" w:hAnsi="宋体" w:hint="eastAsia"/>
          <w:sz w:val="30"/>
          <w:szCs w:val="30"/>
        </w:rPr>
        <w:t>普法网</w:t>
      </w:r>
      <w:proofErr w:type="gramEnd"/>
      <w:r>
        <w:rPr>
          <w:rFonts w:ascii="仿宋_GB2312" w:eastAsia="仿宋_GB2312" w:hAnsi="宋体" w:hint="eastAsia"/>
          <w:sz w:val="30"/>
          <w:szCs w:val="30"/>
        </w:rPr>
        <w:t>后期通知。原则上，</w:t>
      </w:r>
      <w:r w:rsidR="00767A6D">
        <w:rPr>
          <w:rFonts w:ascii="仿宋_GB2312" w:eastAsia="仿宋_GB2312" w:hAnsi="宋体" w:hint="eastAsia"/>
          <w:sz w:val="30"/>
          <w:szCs w:val="30"/>
        </w:rPr>
        <w:t>每个区</w:t>
      </w:r>
      <w:r>
        <w:rPr>
          <w:rFonts w:ascii="仿宋_GB2312" w:eastAsia="仿宋_GB2312" w:hAnsi="宋体" w:hint="eastAsia"/>
          <w:sz w:val="30"/>
          <w:szCs w:val="30"/>
        </w:rPr>
        <w:t>要确保报送教师作品和学生作品各1件。</w:t>
      </w:r>
      <w:r w:rsidR="00767A6D">
        <w:rPr>
          <w:rFonts w:ascii="仿宋_GB2312" w:eastAsia="仿宋_GB2312" w:hAnsi="宋体" w:hint="eastAsia"/>
          <w:sz w:val="30"/>
          <w:szCs w:val="30"/>
        </w:rPr>
        <w:t>我区将</w:t>
      </w:r>
      <w:r>
        <w:rPr>
          <w:rFonts w:ascii="仿宋_GB2312" w:eastAsia="仿宋_GB2312" w:hAnsi="宋体" w:hint="eastAsia"/>
          <w:sz w:val="30"/>
          <w:szCs w:val="30"/>
        </w:rPr>
        <w:t>对</w:t>
      </w:r>
      <w:r w:rsidR="004041F2">
        <w:rPr>
          <w:rFonts w:ascii="仿宋_GB2312" w:eastAsia="仿宋_GB2312" w:hAnsi="宋体" w:hint="eastAsia"/>
          <w:sz w:val="30"/>
          <w:szCs w:val="30"/>
        </w:rPr>
        <w:t>学校</w:t>
      </w:r>
      <w:r>
        <w:rPr>
          <w:rFonts w:ascii="仿宋_GB2312" w:eastAsia="仿宋_GB2312" w:hAnsi="宋体" w:hint="eastAsia"/>
          <w:sz w:val="30"/>
          <w:szCs w:val="30"/>
        </w:rPr>
        <w:t>报送的作品进行必要的审核，确保作品政治立场正确、符合征集要求。</w:t>
      </w:r>
    </w:p>
    <w:p w:rsidR="00D766C3" w:rsidRDefault="002E675E">
      <w:pPr>
        <w:pStyle w:val="a5"/>
        <w:widowControl/>
        <w:adjustRightInd w:val="0"/>
        <w:snapToGrid w:val="0"/>
        <w:spacing w:beforeAutospacing="0" w:afterAutospacing="0" w:line="520" w:lineRule="exact"/>
        <w:ind w:firstLineChars="200" w:firstLine="600"/>
        <w:jc w:val="both"/>
        <w:outlineLvl w:val="0"/>
        <w:rPr>
          <w:rFonts w:ascii="黑体" w:eastAsia="黑体" w:hAnsi="黑体" w:cs="黑体"/>
          <w:kern w:val="2"/>
          <w:sz w:val="30"/>
          <w:szCs w:val="30"/>
        </w:rPr>
      </w:pPr>
      <w:r>
        <w:rPr>
          <w:rFonts w:ascii="黑体" w:eastAsia="黑体" w:hAnsi="黑体" w:cs="黑体" w:hint="eastAsia"/>
          <w:kern w:val="2"/>
          <w:sz w:val="30"/>
          <w:szCs w:val="30"/>
        </w:rPr>
        <w:t>三、工作要求</w:t>
      </w: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各校要将宪法学习宣传作为一项重要政治任务，认真研究部署，健全工作机制，强化条件保障，引导广大干部师生及时了解并广泛参与，推动宪法法治教育广覆盖见实效。要加强统筹指导，科学拟订活动方案，合理安排学习时间和内容，力戒形式主义、官僚主义，防止增加地方、学校、教师、学生和家长的负担。要着力改革创新，深入探索青少年喜闻乐见的学习内容和方式，不断增强宪法教育的针对性和实效性。要加强沟通协调，与相关单位密切合作，推动形成多方协同共同推进宪法教育的格局。要坚持正确导向，及时总结宪法学习宣传的优秀成果、经验做法和先进典型，为活动营造良好舆论环境。</w:t>
      </w:r>
    </w:p>
    <w:p w:rsidR="00D766C3" w:rsidRDefault="002E675E" w:rsidP="00767A6D">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各</w:t>
      </w:r>
      <w:r w:rsidR="00767A6D">
        <w:rPr>
          <w:rFonts w:ascii="仿宋_GB2312" w:eastAsia="仿宋_GB2312" w:hAnsi="宋体" w:hint="eastAsia"/>
          <w:sz w:val="30"/>
          <w:szCs w:val="30"/>
        </w:rPr>
        <w:t>校</w:t>
      </w:r>
      <w:r w:rsidR="004041F2">
        <w:rPr>
          <w:rFonts w:ascii="仿宋_GB2312" w:eastAsia="仿宋_GB2312" w:hAnsi="宋体" w:hint="eastAsia"/>
          <w:sz w:val="30"/>
          <w:szCs w:val="30"/>
        </w:rPr>
        <w:t>要认真组织落实好本次活动，并</w:t>
      </w:r>
      <w:r w:rsidR="00767A6D">
        <w:rPr>
          <w:rFonts w:ascii="仿宋_GB2312" w:eastAsia="仿宋_GB2312" w:hAnsi="宋体" w:hint="eastAsia"/>
          <w:sz w:val="30"/>
          <w:szCs w:val="30"/>
        </w:rPr>
        <w:t>于</w:t>
      </w:r>
      <w:r>
        <w:rPr>
          <w:rFonts w:ascii="仿宋_GB2312" w:eastAsia="仿宋_GB2312" w:hAnsi="宋体" w:hint="eastAsia"/>
          <w:sz w:val="30"/>
          <w:szCs w:val="30"/>
        </w:rPr>
        <w:t>2022年12月</w:t>
      </w:r>
      <w:r w:rsidR="00767A6D">
        <w:rPr>
          <w:rFonts w:ascii="仿宋_GB2312" w:eastAsia="仿宋_GB2312" w:hAnsi="宋体"/>
          <w:sz w:val="30"/>
          <w:szCs w:val="30"/>
        </w:rPr>
        <w:t>5</w:t>
      </w:r>
      <w:r>
        <w:rPr>
          <w:rFonts w:ascii="仿宋_GB2312" w:eastAsia="仿宋_GB2312" w:hAnsi="宋体" w:hint="eastAsia"/>
          <w:sz w:val="30"/>
          <w:szCs w:val="30"/>
        </w:rPr>
        <w:t>日（星期</w:t>
      </w:r>
      <w:r w:rsidR="00767A6D">
        <w:rPr>
          <w:rFonts w:ascii="仿宋_GB2312" w:eastAsia="仿宋_GB2312" w:hAnsi="宋体" w:hint="eastAsia"/>
          <w:sz w:val="30"/>
          <w:szCs w:val="30"/>
        </w:rPr>
        <w:t>一</w:t>
      </w:r>
      <w:r>
        <w:rPr>
          <w:rFonts w:ascii="仿宋_GB2312" w:eastAsia="仿宋_GB2312" w:hAnsi="宋体" w:hint="eastAsia"/>
          <w:sz w:val="30"/>
          <w:szCs w:val="30"/>
        </w:rPr>
        <w:t>）前向</w:t>
      </w:r>
      <w:r w:rsidR="00767A6D">
        <w:rPr>
          <w:rFonts w:ascii="仿宋_GB2312" w:eastAsia="仿宋_GB2312" w:hAnsi="宋体" w:hint="eastAsia"/>
          <w:sz w:val="30"/>
          <w:szCs w:val="30"/>
        </w:rPr>
        <w:t>我局</w:t>
      </w:r>
      <w:r>
        <w:rPr>
          <w:rFonts w:ascii="仿宋_GB2312" w:eastAsia="仿宋_GB2312" w:hAnsi="宋体" w:hint="eastAsia"/>
          <w:sz w:val="30"/>
          <w:szCs w:val="30"/>
        </w:rPr>
        <w:t>报送本校的活动总结（工作完成情况、亮点及难点、典型案例或先进经验、工作建议），</w:t>
      </w:r>
      <w:r w:rsidR="004041F2" w:rsidRPr="0007100D">
        <w:rPr>
          <w:rFonts w:ascii="仿宋_GB2312" w:eastAsia="仿宋_GB2312" w:hAnsi="宋体" w:hint="eastAsia"/>
          <w:sz w:val="30"/>
          <w:szCs w:val="30"/>
        </w:rPr>
        <w:t>活动总结报送邮箱：</w:t>
      </w:r>
      <w:hyperlink r:id="rId7" w:history="1">
        <w:r w:rsidR="004041F2" w:rsidRPr="0007100D">
          <w:rPr>
            <w:rFonts w:hAnsi="宋体" w:hint="eastAsia"/>
            <w:sz w:val="30"/>
            <w:szCs w:val="30"/>
          </w:rPr>
          <w:t>bsyfzx</w:t>
        </w:r>
        <w:r w:rsidR="004041F2" w:rsidRPr="0007100D">
          <w:rPr>
            <w:rFonts w:hAnsi="宋体"/>
            <w:sz w:val="30"/>
            <w:szCs w:val="30"/>
          </w:rPr>
          <w:t>2019</w:t>
        </w:r>
        <w:r w:rsidR="004041F2" w:rsidRPr="0007100D">
          <w:rPr>
            <w:rFonts w:hAnsi="宋体" w:hint="eastAsia"/>
            <w:sz w:val="30"/>
            <w:szCs w:val="30"/>
          </w:rPr>
          <w:t>@</w:t>
        </w:r>
        <w:r w:rsidR="004041F2" w:rsidRPr="0007100D">
          <w:rPr>
            <w:rFonts w:hAnsi="宋体"/>
            <w:sz w:val="30"/>
            <w:szCs w:val="30"/>
          </w:rPr>
          <w:t>126.com</w:t>
        </w:r>
      </w:hyperlink>
      <w:r w:rsidR="004041F2">
        <w:rPr>
          <w:rFonts w:ascii="仿宋_GB2312" w:eastAsia="仿宋_GB2312" w:hAnsi="宋体" w:hint="eastAsia"/>
          <w:sz w:val="30"/>
          <w:szCs w:val="30"/>
        </w:rPr>
        <w:t>，</w:t>
      </w:r>
      <w:r>
        <w:rPr>
          <w:rFonts w:ascii="仿宋_GB2312" w:eastAsia="仿宋_GB2312" w:hAnsi="宋体" w:hint="eastAsia"/>
          <w:sz w:val="30"/>
          <w:szCs w:val="30"/>
        </w:rPr>
        <w:t>标题为：</w:t>
      </w:r>
      <w:r w:rsidR="0007100D">
        <w:rPr>
          <w:rFonts w:ascii="仿宋_GB2312" w:eastAsia="仿宋_GB2312" w:hAnsi="宋体" w:hint="eastAsia"/>
          <w:sz w:val="30"/>
          <w:szCs w:val="30"/>
        </w:rPr>
        <w:t>学校</w:t>
      </w:r>
      <w:r>
        <w:rPr>
          <w:rFonts w:ascii="仿宋_GB2312" w:eastAsia="仿宋_GB2312" w:hAnsi="宋体" w:hint="eastAsia"/>
          <w:sz w:val="30"/>
          <w:szCs w:val="30"/>
        </w:rPr>
        <w:t>名称+宪法宣传总结+联系人+手机号码。</w:t>
      </w:r>
    </w:p>
    <w:p w:rsidR="00D766C3" w:rsidRDefault="00D766C3">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联系方式：</w:t>
      </w: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lastRenderedPageBreak/>
        <w:t>教育部全国青少年普法网：活动统筹：010-88819626；用户支持与新闻报送：010-88819614</w:t>
      </w:r>
    </w:p>
    <w:p w:rsidR="00D766C3" w:rsidRDefault="002E675E">
      <w:pPr>
        <w:pStyle w:val="a5"/>
        <w:widowControl/>
        <w:adjustRightInd w:val="0"/>
        <w:snapToGrid w:val="0"/>
        <w:spacing w:beforeAutospacing="0" w:afterAutospacing="0" w:line="520" w:lineRule="exact"/>
        <w:ind w:firstLineChars="200" w:firstLine="600"/>
        <w:jc w:val="both"/>
        <w:rPr>
          <w:rFonts w:ascii="仿宋_GB2312" w:eastAsia="仿宋_GB2312" w:hAnsi="宋体"/>
          <w:sz w:val="30"/>
          <w:szCs w:val="30"/>
        </w:rPr>
      </w:pPr>
      <w:r>
        <w:rPr>
          <w:rFonts w:ascii="仿宋_GB2312" w:eastAsia="仿宋_GB2312" w:hAnsi="宋体" w:hint="eastAsia"/>
          <w:sz w:val="30"/>
          <w:szCs w:val="30"/>
        </w:rPr>
        <w:t>“宪法卫士”线上活动上海协调联系人：上海市教育科学研究院王歆妙，13818228904，23116775（传真）</w:t>
      </w:r>
    </w:p>
    <w:p w:rsidR="00D766C3" w:rsidRDefault="0007100D">
      <w:pPr>
        <w:pStyle w:val="a5"/>
        <w:widowControl/>
        <w:adjustRightInd w:val="0"/>
        <w:snapToGrid w:val="0"/>
        <w:spacing w:beforeAutospacing="0" w:afterAutospacing="0" w:line="520" w:lineRule="exact"/>
        <w:ind w:firstLineChars="200" w:firstLine="560"/>
        <w:jc w:val="both"/>
        <w:rPr>
          <w:rFonts w:ascii="仿宋_GB2312" w:eastAsia="仿宋_GB2312" w:hAnsi="宋体"/>
          <w:sz w:val="30"/>
          <w:szCs w:val="30"/>
        </w:rPr>
      </w:pPr>
      <w:r>
        <w:rPr>
          <w:rFonts w:ascii="仿宋_GB2312" w:eastAsia="仿宋_GB2312" w:hAnsi="宋体"/>
          <w:sz w:val="28"/>
          <w:szCs w:val="28"/>
        </w:rPr>
        <w:t>宝山区</w:t>
      </w:r>
      <w:r>
        <w:rPr>
          <w:rFonts w:ascii="仿宋_GB2312" w:eastAsia="仿宋_GB2312" w:hAnsi="宋体" w:hint="eastAsia"/>
          <w:sz w:val="28"/>
          <w:szCs w:val="28"/>
        </w:rPr>
        <w:t>“学宪法 讲宪法”系列活动联系人：区</w:t>
      </w:r>
      <w:r>
        <w:rPr>
          <w:rFonts w:ascii="仿宋_GB2312" w:eastAsia="仿宋_GB2312" w:hAnsi="宋体"/>
          <w:sz w:val="28"/>
          <w:szCs w:val="28"/>
        </w:rPr>
        <w:t>教育局综合治理科</w:t>
      </w:r>
      <w:r>
        <w:rPr>
          <w:rFonts w:ascii="仿宋_GB2312" w:eastAsia="仿宋_GB2312" w:hAnsi="宋体" w:hint="eastAsia"/>
          <w:sz w:val="28"/>
          <w:szCs w:val="28"/>
        </w:rPr>
        <w:t xml:space="preserve"> </w:t>
      </w:r>
      <w:r>
        <w:rPr>
          <w:rFonts w:ascii="仿宋_GB2312" w:eastAsia="仿宋_GB2312" w:hAnsi="宋体"/>
          <w:sz w:val="28"/>
          <w:szCs w:val="28"/>
        </w:rPr>
        <w:t xml:space="preserve"> </w:t>
      </w:r>
      <w:proofErr w:type="gramStart"/>
      <w:r>
        <w:rPr>
          <w:rFonts w:ascii="仿宋_GB2312" w:eastAsia="仿宋_GB2312" w:hAnsi="宋体" w:hint="eastAsia"/>
          <w:sz w:val="28"/>
          <w:szCs w:val="28"/>
        </w:rPr>
        <w:t>李笑琳</w:t>
      </w:r>
      <w:proofErr w:type="gramEnd"/>
      <w:r>
        <w:rPr>
          <w:rFonts w:ascii="仿宋_GB2312" w:eastAsia="仿宋_GB2312" w:hAnsi="宋体" w:hint="eastAsia"/>
          <w:sz w:val="28"/>
          <w:szCs w:val="28"/>
        </w:rPr>
        <w:t xml:space="preserve"> 电话：</w:t>
      </w:r>
      <w:r>
        <w:rPr>
          <w:rFonts w:ascii="仿宋_GB2312" w:eastAsia="仿宋_GB2312" w:hAnsi="宋体"/>
          <w:sz w:val="28"/>
          <w:szCs w:val="28"/>
        </w:rPr>
        <w:t>66592639 13621653702</w:t>
      </w:r>
      <w:r>
        <w:rPr>
          <w:rFonts w:ascii="仿宋_GB2312" w:eastAsia="仿宋_GB2312" w:hAnsi="宋体" w:hint="eastAsia"/>
          <w:sz w:val="28"/>
          <w:szCs w:val="28"/>
        </w:rPr>
        <w:t>（</w:t>
      </w:r>
      <w:proofErr w:type="gramStart"/>
      <w:r>
        <w:rPr>
          <w:rFonts w:ascii="仿宋_GB2312" w:eastAsia="仿宋_GB2312" w:hAnsi="宋体" w:hint="eastAsia"/>
          <w:sz w:val="28"/>
          <w:szCs w:val="28"/>
        </w:rPr>
        <w:t>微信同</w:t>
      </w:r>
      <w:proofErr w:type="gramEnd"/>
      <w:r>
        <w:rPr>
          <w:rFonts w:ascii="仿宋_GB2312" w:eastAsia="仿宋_GB2312" w:hAnsi="宋体" w:hint="eastAsia"/>
          <w:sz w:val="28"/>
          <w:szCs w:val="28"/>
        </w:rPr>
        <w:t>号）</w:t>
      </w:r>
    </w:p>
    <w:p w:rsidR="00D766C3" w:rsidRDefault="00D766C3">
      <w:pPr>
        <w:adjustRightInd w:val="0"/>
        <w:snapToGrid w:val="0"/>
        <w:spacing w:line="520" w:lineRule="exact"/>
        <w:ind w:firstLineChars="200" w:firstLine="600"/>
        <w:jc w:val="right"/>
        <w:rPr>
          <w:rFonts w:ascii="仿宋_GB2312" w:eastAsia="仿宋_GB2312" w:hAnsi="宋体"/>
          <w:sz w:val="30"/>
          <w:szCs w:val="30"/>
        </w:rPr>
      </w:pPr>
    </w:p>
    <w:p w:rsidR="00D766C3" w:rsidRDefault="002E675E">
      <w:pPr>
        <w:adjustRightInd w:val="0"/>
        <w:snapToGrid w:val="0"/>
        <w:spacing w:line="52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附件：“</w:t>
      </w:r>
      <w:r w:rsidR="00B81242">
        <w:rPr>
          <w:rFonts w:ascii="仿宋_GB2312" w:eastAsia="仿宋_GB2312" w:hAnsi="宋体" w:hint="eastAsia"/>
          <w:sz w:val="30"/>
          <w:szCs w:val="30"/>
        </w:rPr>
        <w:t>宪法卫士”线上</w:t>
      </w:r>
      <w:r>
        <w:rPr>
          <w:rFonts w:ascii="仿宋_GB2312" w:eastAsia="仿宋_GB2312" w:hAnsi="宋体" w:hint="eastAsia"/>
          <w:sz w:val="30"/>
          <w:szCs w:val="30"/>
        </w:rPr>
        <w:t>活动</w:t>
      </w:r>
      <w:r w:rsidR="0007100D">
        <w:rPr>
          <w:rFonts w:ascii="仿宋_GB2312" w:eastAsia="仿宋_GB2312" w:hAnsi="宋体" w:hint="eastAsia"/>
          <w:sz w:val="30"/>
          <w:szCs w:val="30"/>
        </w:rPr>
        <w:t>相关链接汇总</w:t>
      </w:r>
    </w:p>
    <w:p w:rsidR="00D766C3" w:rsidRDefault="00D766C3">
      <w:pPr>
        <w:adjustRightInd w:val="0"/>
        <w:snapToGrid w:val="0"/>
        <w:spacing w:line="600" w:lineRule="exact"/>
        <w:ind w:firstLineChars="200" w:firstLine="600"/>
        <w:jc w:val="left"/>
        <w:rPr>
          <w:rFonts w:ascii="仿宋_GB2312" w:eastAsia="仿宋_GB2312" w:hAnsi="宋体"/>
          <w:sz w:val="30"/>
          <w:szCs w:val="30"/>
        </w:rPr>
      </w:pPr>
      <w:bookmarkStart w:id="1" w:name="_GoBack"/>
      <w:bookmarkEnd w:id="1"/>
    </w:p>
    <w:p w:rsidR="00D766C3" w:rsidRDefault="00D766C3">
      <w:pPr>
        <w:adjustRightInd w:val="0"/>
        <w:snapToGrid w:val="0"/>
        <w:spacing w:line="600" w:lineRule="exact"/>
        <w:ind w:firstLineChars="200" w:firstLine="600"/>
        <w:jc w:val="left"/>
        <w:rPr>
          <w:rFonts w:ascii="仿宋_GB2312" w:eastAsia="仿宋_GB2312" w:hAnsi="宋体"/>
          <w:sz w:val="30"/>
          <w:szCs w:val="30"/>
        </w:rPr>
      </w:pPr>
    </w:p>
    <w:tbl>
      <w:tblPr>
        <w:tblW w:w="0" w:type="auto"/>
        <w:tblInd w:w="3708" w:type="dxa"/>
        <w:tblLook w:val="04A0" w:firstRow="1" w:lastRow="0" w:firstColumn="1" w:lastColumn="0" w:noHBand="0" w:noVBand="1"/>
      </w:tblPr>
      <w:tblGrid>
        <w:gridCol w:w="4680"/>
      </w:tblGrid>
      <w:tr w:rsidR="0007100D">
        <w:tc>
          <w:tcPr>
            <w:tcW w:w="4680" w:type="dxa"/>
            <w:noWrap/>
          </w:tcPr>
          <w:p w:rsidR="0007100D" w:rsidRPr="005C32DC" w:rsidRDefault="0007100D" w:rsidP="0007100D">
            <w:pPr>
              <w:adjustRightInd w:val="0"/>
              <w:snapToGrid w:val="0"/>
              <w:spacing w:line="276" w:lineRule="auto"/>
              <w:ind w:right="280"/>
              <w:jc w:val="right"/>
              <w:rPr>
                <w:rFonts w:ascii="仿宋_GB2312" w:eastAsia="仿宋_GB2312" w:hAnsi="宋体"/>
                <w:sz w:val="28"/>
                <w:szCs w:val="28"/>
              </w:rPr>
            </w:pPr>
            <w:r w:rsidRPr="005C32DC">
              <w:rPr>
                <w:rFonts w:ascii="仿宋_GB2312" w:eastAsia="仿宋_GB2312" w:hAnsi="宋体"/>
                <w:sz w:val="28"/>
                <w:szCs w:val="28"/>
              </w:rPr>
              <w:t>宝山区教育局</w:t>
            </w:r>
          </w:p>
        </w:tc>
      </w:tr>
      <w:tr w:rsidR="0007100D">
        <w:tc>
          <w:tcPr>
            <w:tcW w:w="4680" w:type="dxa"/>
            <w:noWrap/>
          </w:tcPr>
          <w:p w:rsidR="0007100D" w:rsidRPr="005C32DC" w:rsidRDefault="0007100D" w:rsidP="0007100D">
            <w:pPr>
              <w:adjustRightInd w:val="0"/>
              <w:snapToGrid w:val="0"/>
              <w:spacing w:line="276" w:lineRule="auto"/>
              <w:jc w:val="right"/>
              <w:rPr>
                <w:rFonts w:ascii="仿宋_GB2312" w:eastAsia="仿宋_GB2312" w:hAnsi="宋体"/>
                <w:sz w:val="28"/>
                <w:szCs w:val="28"/>
              </w:rPr>
            </w:pPr>
            <w:r w:rsidRPr="005C32DC">
              <w:rPr>
                <w:rFonts w:ascii="仿宋_GB2312" w:eastAsia="仿宋_GB2312" w:hAnsi="宋体" w:hint="eastAsia"/>
                <w:sz w:val="28"/>
                <w:szCs w:val="28"/>
              </w:rPr>
              <w:t>202</w:t>
            </w:r>
            <w:r>
              <w:rPr>
                <w:rFonts w:ascii="仿宋_GB2312" w:eastAsia="仿宋_GB2312" w:hAnsi="宋体"/>
                <w:sz w:val="28"/>
                <w:szCs w:val="28"/>
              </w:rPr>
              <w:t>2</w:t>
            </w:r>
            <w:r w:rsidRPr="005C32DC">
              <w:rPr>
                <w:rFonts w:ascii="仿宋_GB2312" w:eastAsia="仿宋_GB2312" w:hAnsi="宋体" w:hint="eastAsia"/>
                <w:sz w:val="28"/>
                <w:szCs w:val="28"/>
              </w:rPr>
              <w:t>年</w:t>
            </w:r>
            <w:r>
              <w:rPr>
                <w:rFonts w:ascii="仿宋_GB2312" w:eastAsia="仿宋_GB2312" w:hAnsi="宋体"/>
                <w:sz w:val="28"/>
                <w:szCs w:val="28"/>
              </w:rPr>
              <w:t>9</w:t>
            </w:r>
            <w:r w:rsidRPr="005C32DC">
              <w:rPr>
                <w:rFonts w:ascii="仿宋_GB2312" w:eastAsia="仿宋_GB2312" w:hAnsi="宋体" w:hint="eastAsia"/>
                <w:sz w:val="28"/>
                <w:szCs w:val="28"/>
              </w:rPr>
              <w:t>月</w:t>
            </w:r>
            <w:r>
              <w:rPr>
                <w:rFonts w:ascii="仿宋_GB2312" w:eastAsia="仿宋_GB2312" w:hAnsi="宋体"/>
                <w:sz w:val="28"/>
                <w:szCs w:val="28"/>
              </w:rPr>
              <w:t>29</w:t>
            </w:r>
            <w:r w:rsidRPr="005C32DC">
              <w:rPr>
                <w:rFonts w:ascii="仿宋_GB2312" w:eastAsia="仿宋_GB2312" w:hAnsi="宋体" w:hint="eastAsia"/>
                <w:sz w:val="28"/>
                <w:szCs w:val="28"/>
              </w:rPr>
              <w:t>日</w:t>
            </w:r>
          </w:p>
        </w:tc>
      </w:tr>
    </w:tbl>
    <w:p w:rsidR="00D766C3" w:rsidRDefault="00D766C3" w:rsidP="00B81242">
      <w:pPr>
        <w:adjustRightInd w:val="0"/>
        <w:snapToGrid w:val="0"/>
        <w:spacing w:line="276" w:lineRule="auto"/>
        <w:jc w:val="left"/>
        <w:rPr>
          <w:sz w:val="28"/>
          <w:szCs w:val="28"/>
        </w:rPr>
      </w:pPr>
    </w:p>
    <w:sectPr w:rsidR="00D766C3">
      <w:footerReference w:type="default" r:id="rId8"/>
      <w:pgSz w:w="11906" w:h="16838"/>
      <w:pgMar w:top="2098" w:right="1508" w:bottom="2098" w:left="1520" w:header="851" w:footer="1814"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FD" w:rsidRDefault="00C42EFD">
      <w:r>
        <w:separator/>
      </w:r>
    </w:p>
  </w:endnote>
  <w:endnote w:type="continuationSeparator" w:id="0">
    <w:p w:rsidR="00C42EFD" w:rsidRDefault="00C4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6C3" w:rsidRDefault="00D766C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FD" w:rsidRDefault="00C42EFD">
      <w:r>
        <w:separator/>
      </w:r>
    </w:p>
  </w:footnote>
  <w:footnote w:type="continuationSeparator" w:id="0">
    <w:p w:rsidR="00C42EFD" w:rsidRDefault="00C42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6D72D"/>
    <w:rsid w:val="00013AD7"/>
    <w:rsid w:val="00063C2B"/>
    <w:rsid w:val="0007100D"/>
    <w:rsid w:val="00092FB1"/>
    <w:rsid w:val="000D7C25"/>
    <w:rsid w:val="0012502A"/>
    <w:rsid w:val="002B79BA"/>
    <w:rsid w:val="002E675E"/>
    <w:rsid w:val="0037036B"/>
    <w:rsid w:val="003B4F0E"/>
    <w:rsid w:val="004041F2"/>
    <w:rsid w:val="00413D4E"/>
    <w:rsid w:val="004860C7"/>
    <w:rsid w:val="0049403A"/>
    <w:rsid w:val="004C4C45"/>
    <w:rsid w:val="004D1339"/>
    <w:rsid w:val="00574D34"/>
    <w:rsid w:val="00632A3F"/>
    <w:rsid w:val="00767A6D"/>
    <w:rsid w:val="008254AF"/>
    <w:rsid w:val="00903AE5"/>
    <w:rsid w:val="0092348F"/>
    <w:rsid w:val="009F285D"/>
    <w:rsid w:val="00A35562"/>
    <w:rsid w:val="00AC675C"/>
    <w:rsid w:val="00AF42FF"/>
    <w:rsid w:val="00B12EBF"/>
    <w:rsid w:val="00B411A1"/>
    <w:rsid w:val="00B41BC5"/>
    <w:rsid w:val="00B60836"/>
    <w:rsid w:val="00B81242"/>
    <w:rsid w:val="00BE2163"/>
    <w:rsid w:val="00C42EFD"/>
    <w:rsid w:val="00D766C3"/>
    <w:rsid w:val="00E02C8B"/>
    <w:rsid w:val="00E337A6"/>
    <w:rsid w:val="00E84421"/>
    <w:rsid w:val="00ED06A2"/>
    <w:rsid w:val="00FD2AAD"/>
    <w:rsid w:val="4FBDA401"/>
    <w:rsid w:val="77F6D72D"/>
    <w:rsid w:val="7DFE8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F9F2B-D28B-486D-A0A3-9A9D0097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ascii="Calibri" w:hAnsi="Calibri"/>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styleId="a8">
    <w:name w:val="Hyperlink"/>
    <w:basedOn w:val="a0"/>
    <w:uiPriority w:val="99"/>
    <w:unhideWhenUsed/>
    <w:rsid w:val="0007100D"/>
    <w:rPr>
      <w:color w:val="0000FF"/>
      <w:u w:val="single"/>
    </w:rPr>
  </w:style>
  <w:style w:type="paragraph" w:styleId="a9">
    <w:name w:val="Balloon Text"/>
    <w:basedOn w:val="a"/>
    <w:link w:val="Char"/>
    <w:uiPriority w:val="99"/>
    <w:semiHidden/>
    <w:unhideWhenUsed/>
    <w:rsid w:val="004041F2"/>
    <w:rPr>
      <w:sz w:val="18"/>
      <w:szCs w:val="18"/>
    </w:rPr>
  </w:style>
  <w:style w:type="character" w:customStyle="1" w:styleId="Char">
    <w:name w:val="批注框文本 Char"/>
    <w:basedOn w:val="a0"/>
    <w:link w:val="a9"/>
    <w:uiPriority w:val="99"/>
    <w:semiHidden/>
    <w:rsid w:val="004041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syfzx2019@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home\user\Desktop\Templates%202017\&#27169;&#26495;&#26368;&#26032;\&#25991;&#20214;&#27169;&#26495;2022\&#32852;&#21512;&#21457;&#25991;&#65288;&#25945;&#21355;&#20826;&#22996;&#24066;&#25945;&#22996;&#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联合发文（教卫党委市教委）</Template>
  <TotalTime>127</TotalTime>
  <Pages>5</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lenovo</cp:lastModifiedBy>
  <cp:revision>5</cp:revision>
  <cp:lastPrinted>2022-09-29T03:05:00Z</cp:lastPrinted>
  <dcterms:created xsi:type="dcterms:W3CDTF">2022-09-27T02:14:00Z</dcterms:created>
  <dcterms:modified xsi:type="dcterms:W3CDTF">2022-09-29T08:23:00Z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