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jc w:val="center"/>
        <w:rPr>
          <w:rStyle w:val="7"/>
          <w:rFonts w:ascii="黑体" w:eastAsia="黑体"/>
          <w:b/>
          <w:sz w:val="28"/>
          <w:szCs w:val="28"/>
        </w:rPr>
      </w:pPr>
      <w:r>
        <w:rPr>
          <w:rStyle w:val="7"/>
          <w:rFonts w:ascii="黑体" w:eastAsia="黑体"/>
          <w:b/>
          <w:sz w:val="28"/>
          <w:szCs w:val="28"/>
        </w:rPr>
        <w:t>上海市罗店中学</w:t>
      </w:r>
    </w:p>
    <w:p>
      <w:pPr>
        <w:snapToGrid w:val="0"/>
        <w:spacing w:line="360" w:lineRule="exact"/>
        <w:jc w:val="center"/>
        <w:rPr>
          <w:rStyle w:val="7"/>
          <w:rFonts w:ascii="黑体" w:eastAsia="黑体"/>
          <w:b/>
          <w:sz w:val="28"/>
          <w:szCs w:val="28"/>
        </w:rPr>
      </w:pPr>
      <w:r>
        <w:rPr>
          <w:rStyle w:val="7"/>
          <w:rFonts w:ascii="黑体" w:eastAsia="黑体"/>
          <w:b/>
          <w:sz w:val="28"/>
          <w:szCs w:val="28"/>
        </w:rPr>
        <w:t>2021年高中体育特长生招生简章</w:t>
      </w:r>
    </w:p>
    <w:p>
      <w:pPr>
        <w:snapToGrid w:val="0"/>
        <w:spacing w:line="360" w:lineRule="exact"/>
        <w:jc w:val="center"/>
        <w:rPr>
          <w:rStyle w:val="7"/>
          <w:rFonts w:ascii="黑体" w:eastAsia="黑体"/>
          <w:b/>
          <w:sz w:val="28"/>
          <w:szCs w:val="28"/>
        </w:rPr>
      </w:pP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为全面贯彻落实《关于全面加强和改进新时代学校体育工作的意见》和《深化新时代教育评价改革总体方案》等文件要求，加强我区体育后备人才的培养，切实做好2021年宝山区普通高中阶段体育特长生招生工作，现按照国家和本市关于新冠肺炎疫情防控的有关要求及《上海市教育委员会 上海市体育局关于做好2021年本市普通高中学校招收体育特长生工作的通知》（沪教委体〔2021〕11号）文件精神，制定本实施方案。具体招生办法如下：</w:t>
      </w:r>
    </w:p>
    <w:p>
      <w:pPr>
        <w:snapToGrid w:val="0"/>
        <w:spacing w:line="360" w:lineRule="auto"/>
        <w:ind w:firstLine="482" w:firstLineChars="200"/>
        <w:jc w:val="left"/>
        <w:rPr>
          <w:rStyle w:val="7"/>
          <w:rFonts w:ascii="仿宋_GB2312" w:hAnsi="黑体" w:eastAsia="仿宋_GB2312"/>
          <w:b/>
          <w:sz w:val="24"/>
          <w:szCs w:val="22"/>
        </w:rPr>
      </w:pPr>
      <w:r>
        <w:rPr>
          <w:rStyle w:val="7"/>
          <w:rFonts w:ascii="仿宋_GB2312" w:hAnsi="黑体" w:eastAsia="仿宋_GB2312"/>
          <w:b/>
          <w:sz w:val="24"/>
          <w:szCs w:val="22"/>
        </w:rPr>
        <w:t>一、领导小组：</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组长：严卫东、王志红</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副组长：沈涛、杨晓宾、许海静、周宝良</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组员：朱国强、钟涛、陈安佳、刘桂玲、郭锦燕、李恒飞、丁一峰、周玉林、杨男才、顾懿、沈玲斌、奚张之星</w:t>
      </w:r>
    </w:p>
    <w:p>
      <w:pPr>
        <w:snapToGrid w:val="0"/>
        <w:spacing w:line="360" w:lineRule="auto"/>
        <w:ind w:firstLine="482" w:firstLineChars="200"/>
        <w:jc w:val="left"/>
        <w:rPr>
          <w:rStyle w:val="7"/>
          <w:rFonts w:ascii="仿宋_GB2312" w:hAnsi="黑体" w:eastAsia="仿宋_GB2312"/>
          <w:b/>
          <w:sz w:val="24"/>
          <w:szCs w:val="22"/>
        </w:rPr>
      </w:pPr>
      <w:r>
        <w:rPr>
          <w:rStyle w:val="7"/>
          <w:rFonts w:ascii="仿宋_GB2312" w:hAnsi="黑体" w:eastAsia="仿宋_GB2312"/>
          <w:b/>
          <w:sz w:val="24"/>
          <w:szCs w:val="22"/>
        </w:rPr>
        <w:t>二、招收项目与名额</w:t>
      </w:r>
    </w:p>
    <w:tbl>
      <w:tblPr>
        <w:tblStyle w:val="4"/>
        <w:tblW w:w="80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579"/>
        <w:gridCol w:w="2716"/>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9" w:type="dxa"/>
            <w:tcBorders>
              <w:top w:val="single" w:color="000000" w:sz="4" w:space="0"/>
              <w:left w:val="single" w:color="000000" w:sz="4" w:space="0"/>
              <w:bottom w:val="single" w:color="000000" w:sz="4" w:space="0"/>
              <w:right w:val="single" w:color="000000" w:sz="4" w:space="0"/>
            </w:tcBorders>
          </w:tcPr>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项目</w:t>
            </w:r>
          </w:p>
        </w:tc>
        <w:tc>
          <w:tcPr>
            <w:tcW w:w="2716" w:type="dxa"/>
            <w:tcBorders>
              <w:top w:val="single" w:color="000000" w:sz="4" w:space="0"/>
              <w:left w:val="single" w:color="000000" w:sz="4" w:space="0"/>
              <w:bottom w:val="single" w:color="000000" w:sz="4" w:space="0"/>
              <w:right w:val="single" w:color="000000" w:sz="4" w:space="0"/>
            </w:tcBorders>
          </w:tcPr>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名额</w:t>
            </w:r>
          </w:p>
        </w:tc>
        <w:tc>
          <w:tcPr>
            <w:tcW w:w="2716" w:type="dxa"/>
            <w:tcBorders>
              <w:top w:val="single" w:color="000000" w:sz="4" w:space="0"/>
              <w:left w:val="single" w:color="000000" w:sz="4" w:space="0"/>
              <w:bottom w:val="single" w:color="000000" w:sz="4" w:space="0"/>
              <w:right w:val="single" w:color="000000" w:sz="4" w:space="0"/>
            </w:tcBorders>
          </w:tcPr>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招生范围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9" w:type="dxa"/>
            <w:tcBorders>
              <w:top w:val="single" w:color="000000" w:sz="4" w:space="0"/>
              <w:left w:val="single" w:color="000000" w:sz="4" w:space="0"/>
              <w:bottom w:val="single" w:color="000000" w:sz="4" w:space="0"/>
              <w:right w:val="single" w:color="000000" w:sz="4" w:space="0"/>
            </w:tcBorders>
          </w:tcPr>
          <w:p>
            <w:pPr>
              <w:snapToGrid w:val="0"/>
              <w:spacing w:line="360" w:lineRule="auto"/>
              <w:ind w:firstLine="480" w:firstLineChars="200"/>
              <w:jc w:val="left"/>
              <w:rPr>
                <w:rStyle w:val="7"/>
                <w:rFonts w:ascii="仿宋_GB2312" w:hAnsi="黑体" w:eastAsia="仿宋_GB2312"/>
                <w:bCs/>
                <w:sz w:val="24"/>
                <w:szCs w:val="22"/>
              </w:rPr>
            </w:pPr>
            <w:r>
              <w:rPr>
                <w:rStyle w:val="7"/>
                <w:rFonts w:hint="eastAsia" w:ascii="仿宋_GB2312" w:hAnsi="黑体" w:eastAsia="仿宋_GB2312"/>
                <w:bCs/>
                <w:sz w:val="24"/>
                <w:szCs w:val="22"/>
              </w:rPr>
              <w:t>足球</w:t>
            </w:r>
          </w:p>
        </w:tc>
        <w:tc>
          <w:tcPr>
            <w:tcW w:w="2716" w:type="dxa"/>
            <w:tcBorders>
              <w:top w:val="single" w:color="000000" w:sz="4" w:space="0"/>
              <w:left w:val="single" w:color="000000" w:sz="4" w:space="0"/>
              <w:bottom w:val="single" w:color="000000" w:sz="4" w:space="0"/>
              <w:right w:val="single" w:color="000000" w:sz="4" w:space="0"/>
            </w:tcBorders>
          </w:tcPr>
          <w:p>
            <w:pPr>
              <w:snapToGrid w:val="0"/>
              <w:spacing w:line="360" w:lineRule="auto"/>
              <w:ind w:firstLine="480" w:firstLineChars="200"/>
              <w:jc w:val="left"/>
              <w:rPr>
                <w:rStyle w:val="7"/>
                <w:rFonts w:ascii="仿宋_GB2312" w:hAnsi="黑体" w:eastAsia="仿宋_GB2312"/>
                <w:bCs/>
                <w:sz w:val="24"/>
                <w:szCs w:val="22"/>
              </w:rPr>
            </w:pPr>
            <w:r>
              <w:rPr>
                <w:rStyle w:val="7"/>
                <w:rFonts w:hint="eastAsia" w:ascii="仿宋_GB2312" w:hAnsi="黑体" w:eastAsia="仿宋_GB2312"/>
                <w:bCs/>
                <w:sz w:val="24"/>
                <w:szCs w:val="22"/>
              </w:rPr>
              <w:t>11</w:t>
            </w:r>
            <w:r>
              <w:rPr>
                <w:rStyle w:val="7"/>
                <w:rFonts w:ascii="仿宋_GB2312" w:hAnsi="黑体" w:eastAsia="仿宋_GB2312"/>
                <w:bCs/>
                <w:sz w:val="24"/>
                <w:szCs w:val="22"/>
              </w:rPr>
              <w:t>名</w:t>
            </w:r>
          </w:p>
        </w:tc>
        <w:tc>
          <w:tcPr>
            <w:tcW w:w="2716" w:type="dxa"/>
            <w:tcBorders>
              <w:top w:val="single" w:color="000000" w:sz="4" w:space="0"/>
              <w:left w:val="single" w:color="000000" w:sz="4" w:space="0"/>
              <w:bottom w:val="single" w:color="000000" w:sz="4" w:space="0"/>
              <w:right w:val="single" w:color="000000" w:sz="4" w:space="0"/>
            </w:tcBorders>
          </w:tcPr>
          <w:p>
            <w:pPr>
              <w:snapToGrid w:val="0"/>
              <w:spacing w:line="360" w:lineRule="auto"/>
              <w:ind w:firstLine="480" w:firstLineChars="200"/>
              <w:jc w:val="left"/>
              <w:rPr>
                <w:rStyle w:val="7"/>
                <w:rFonts w:ascii="仿宋_GB2312" w:hAnsi="黑体" w:eastAsia="仿宋_GB2312"/>
                <w:bCs/>
                <w:sz w:val="24"/>
                <w:szCs w:val="22"/>
              </w:rPr>
            </w:pPr>
            <w:r>
              <w:rPr>
                <w:rStyle w:val="7"/>
                <w:rFonts w:hint="eastAsia" w:ascii="仿宋_GB2312" w:hAnsi="黑体" w:eastAsia="仿宋_GB2312"/>
                <w:bCs/>
                <w:sz w:val="24"/>
                <w:szCs w:val="22"/>
              </w:rPr>
              <w:t xml:space="preserve"> 上海市</w:t>
            </w:r>
          </w:p>
        </w:tc>
      </w:tr>
    </w:tbl>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三、报名时间、地点</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报名时间：2021年4月2日前</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报名地点：上海市罗店中学体育组（艺体中心M103）</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四、报名资格</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一）具备2021年报考上海市高中阶段学校资格的应届初中毕业生、结业生和18周岁以下（2003年9月1日以后出生）的往届初中毕业生、结业生（非高中阶段学校在读生），并须参加上海市统一组织的初中毕业生学业考试。</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（二）</w:t>
      </w:r>
      <w:r>
        <w:rPr>
          <w:rStyle w:val="7"/>
          <w:rFonts w:hint="eastAsia" w:ascii="仿宋_GB2312" w:hAnsi="黑体" w:eastAsia="仿宋_GB2312"/>
          <w:bCs/>
          <w:sz w:val="24"/>
          <w:szCs w:val="22"/>
        </w:rPr>
        <w:t>参加系统体育训练，在市青少年训练管理中心正式办理注册手续2年以上，并持有参赛者。</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w:t>
      </w:r>
      <w:r>
        <w:rPr>
          <w:rStyle w:val="7"/>
          <w:rFonts w:hint="eastAsia" w:ascii="仿宋_GB2312" w:hAnsi="黑体" w:eastAsia="仿宋_GB2312"/>
          <w:bCs/>
          <w:sz w:val="24"/>
          <w:szCs w:val="22"/>
        </w:rPr>
        <w:t>三</w:t>
      </w:r>
      <w:r>
        <w:rPr>
          <w:rStyle w:val="7"/>
          <w:rFonts w:ascii="仿宋_GB2312" w:hAnsi="黑体" w:eastAsia="仿宋_GB2312"/>
          <w:bCs/>
          <w:sz w:val="24"/>
          <w:szCs w:val="22"/>
        </w:rPr>
        <w:t>）符合上述条件，并在义务教育阶段八、九年级具备以下条件之一者可填写《上海市普通高中招收体育特长生申报表》参加报名。</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1、获得市教委、市体育局认可的市级及以上正式足球比赛前六名的主力队员；</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2、获得宝山区教育局、体育局举办的列入年度竞赛计划的足球比赛第一名的学生；</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五、测试时间、地点、内容</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1、测试时间： 2021年4月6日下午14:00</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2、测试地点：上海市罗店中学足球场（罗新路707号）</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3、测试内容：</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（1）身体素质测试：5×25米折返跑、立定三级跳远（守门员）。</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（2）专项能力测试：基本技术(传准、运射)、踢远、掷远（守门员）。</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（3）专项能力评定：个人能力（对抗比赛）、任意球防守（守门员）。</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六、录取办法</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（1）足球专业测试和综合素养合格的学生，我校坚持“公开、公平、公正”和“择优录取”原则，</w:t>
      </w:r>
      <w:r>
        <w:rPr>
          <w:rStyle w:val="7"/>
          <w:rFonts w:ascii="仿宋_GB2312" w:hAnsi="黑体" w:eastAsia="仿宋_GB2312"/>
          <w:bCs/>
          <w:sz w:val="24"/>
          <w:szCs w:val="22"/>
        </w:rPr>
        <w:t>在学校中招录取分数线下20分的学生确定为特长备取生，报经区教育局审批同意后，对有关学生实施进档录取。</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（2）报名参加体育专项测试的学生只能报考一所相应的学校，必须参加2021年中考，在中考志愿填报中须第一志愿填报罗店中学，且中考成绩在宝山区普通公办高中录取分数线以上方为有效志愿，否则不予录取。</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（3）报考罗店中学的体育特长生必须参加我校的专业测试，择优录取。</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4）获得我校“体育特长备取生”资格的考生，需在学生在读和在训学校通过校园网等途径公示7天后，按《申报表》格式要求，报市和教育考试中心备案。市中招办在招生信息网上对各区专项测试合格的体育特长生名单向社会集中公示。未经市中招办集中公示的体育特长生，招生学校一律不得录取为体育特长生。</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5）区级体育特长生入校后第二学期，参照市级体育特长生报名条件进行认定并公示，经认定并公示无异议的学生需将上海市学籍号变更（第16位变更为“9”），其高中毕业按《上海市中小学学生学籍管理办法》（沪教委规[2017]3号）第二十四条执行。</w:t>
      </w:r>
    </w:p>
    <w:p>
      <w:pPr>
        <w:snapToGrid w:val="0"/>
        <w:spacing w:line="360" w:lineRule="auto"/>
        <w:ind w:firstLine="480" w:firstLineChars="200"/>
        <w:jc w:val="left"/>
        <w:rPr>
          <w:rStyle w:val="7"/>
          <w:rFonts w:ascii="仿宋_GB2312" w:hAnsi="黑体" w:eastAsia="仿宋_GB2312"/>
          <w:bCs/>
          <w:sz w:val="24"/>
          <w:szCs w:val="22"/>
        </w:rPr>
      </w:pPr>
      <w:r>
        <w:rPr>
          <w:rStyle w:val="7"/>
          <w:rFonts w:hint="eastAsia" w:ascii="仿宋_GB2312" w:hAnsi="黑体" w:eastAsia="仿宋_GB2312"/>
          <w:bCs/>
          <w:sz w:val="24"/>
          <w:szCs w:val="22"/>
        </w:rPr>
        <w:t>（6）</w:t>
      </w:r>
      <w:r>
        <w:rPr>
          <w:rStyle w:val="7"/>
          <w:rFonts w:ascii="仿宋_GB2312" w:hAnsi="黑体" w:eastAsia="仿宋_GB2312"/>
          <w:bCs/>
          <w:sz w:val="24"/>
          <w:szCs w:val="22"/>
        </w:rPr>
        <w:t>严格落实国家和本市最新疫情防控要求，对所有考务相关人员及考生考前14日内行程、健康状况等进行排摸，落实自我健康管理等要求。所有考务相关人员近期应做好个人健康防护，正确戴口罩、勤洗手，尽量避免到人流较为密集或空间相对封闭的场所活动。采取适当延长每天测试总时长、分组测试等方式，完善现场测试安排，减少人员聚集时间。</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严格落实考务相关人员及考生进考场前身份核验、健康码查验、体温检测及洗手（或用免洗手消毒液消毒）等措施。原则上，测试应在室外空阔、通风良好的场地进行，确需在室内场地进行的，应通过开窗通风、使用排风扇等方式保持空气流通。同时，要做好测试场地设施的清洁消毒等工作。</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加强考生洗手（或使用免洗手液消毒）等防控措施落实，测试过程中防止人员聚集。制定新冠肺炎病例应急处置预案，一旦发现异常情况，及时就诊并上报。</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联系人：陈安佳</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联系电话：13816781939</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电子邮件：22171395@qq.com</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学校地址：上海市宝山区罗新路707号          邮编：201908</w:t>
      </w: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学校网址：http://school.bsedu.org.cn/ldzx/</w:t>
      </w:r>
    </w:p>
    <w:p>
      <w:pPr>
        <w:snapToGrid w:val="0"/>
        <w:spacing w:line="360" w:lineRule="auto"/>
        <w:ind w:firstLine="480" w:firstLineChars="200"/>
        <w:jc w:val="left"/>
        <w:rPr>
          <w:rStyle w:val="7"/>
          <w:rFonts w:ascii="仿宋_GB2312" w:hAnsi="黑体" w:eastAsia="仿宋_GB2312"/>
          <w:bCs/>
          <w:sz w:val="24"/>
          <w:szCs w:val="22"/>
        </w:rPr>
      </w:pPr>
    </w:p>
    <w:p>
      <w:pPr>
        <w:snapToGrid w:val="0"/>
        <w:spacing w:line="360" w:lineRule="auto"/>
        <w:ind w:firstLine="480" w:firstLineChars="200"/>
        <w:jc w:val="left"/>
        <w:rPr>
          <w:rStyle w:val="7"/>
          <w:rFonts w:ascii="仿宋_GB2312" w:hAnsi="黑体" w:eastAsia="仿宋_GB2312"/>
          <w:bCs/>
          <w:sz w:val="24"/>
          <w:szCs w:val="22"/>
        </w:rPr>
      </w:pPr>
      <w:r>
        <w:rPr>
          <w:rStyle w:val="7"/>
          <w:rFonts w:ascii="仿宋_GB2312" w:hAnsi="黑体" w:eastAsia="仿宋_GB2312"/>
          <w:bCs/>
          <w:sz w:val="24"/>
          <w:szCs w:val="22"/>
        </w:rPr>
        <w:t>交通：轨交7号线、宝山16路、宝山21路、宝山23路、宝山84路、宝山81路、等均可到达。</w:t>
      </w:r>
    </w:p>
    <w:p>
      <w:pPr>
        <w:snapToGrid w:val="0"/>
        <w:spacing w:line="312" w:lineRule="auto"/>
        <w:ind w:firstLine="480" w:firstLineChars="200"/>
        <w:jc w:val="right"/>
        <w:rPr>
          <w:rStyle w:val="7"/>
          <w:rFonts w:ascii="仿宋_GB2312" w:hAnsi="宋体" w:eastAsia="仿宋_GB2312"/>
          <w:color w:val="000000"/>
          <w:kern w:val="0"/>
          <w:sz w:val="24"/>
        </w:rPr>
      </w:pPr>
    </w:p>
    <w:p>
      <w:pPr>
        <w:snapToGrid w:val="0"/>
        <w:spacing w:line="312" w:lineRule="auto"/>
        <w:ind w:firstLine="480" w:firstLineChars="200"/>
        <w:jc w:val="right"/>
        <w:rPr>
          <w:rStyle w:val="7"/>
          <w:rFonts w:ascii="仿宋_GB2312" w:hAnsi="宋体" w:eastAsia="仿宋_GB2312"/>
          <w:color w:val="000000"/>
          <w:kern w:val="0"/>
          <w:sz w:val="24"/>
        </w:rPr>
      </w:pPr>
      <w:r>
        <w:rPr>
          <w:rStyle w:val="7"/>
          <w:rFonts w:ascii="仿宋_GB2312" w:hAnsi="宋体" w:eastAsia="仿宋_GB2312"/>
          <w:color w:val="000000"/>
          <w:kern w:val="0"/>
          <w:sz w:val="24"/>
        </w:rPr>
        <w:t>上海市罗店中学</w:t>
      </w:r>
    </w:p>
    <w:p>
      <w:pPr>
        <w:snapToGrid w:val="0"/>
        <w:spacing w:line="312" w:lineRule="auto"/>
        <w:ind w:firstLine="480" w:firstLineChars="200"/>
        <w:jc w:val="right"/>
        <w:rPr>
          <w:rStyle w:val="7"/>
          <w:rFonts w:ascii="仿宋_GB2312" w:hAnsi="宋体" w:eastAsia="仿宋_GB2312"/>
          <w:color w:val="000000"/>
          <w:kern w:val="0"/>
          <w:sz w:val="24"/>
        </w:rPr>
      </w:pPr>
      <w:r>
        <w:rPr>
          <w:rStyle w:val="7"/>
          <w:rFonts w:ascii="仿宋_GB2312" w:hAnsi="宋体" w:eastAsia="仿宋_GB2312"/>
          <w:color w:val="000000"/>
          <w:kern w:val="0"/>
          <w:sz w:val="24"/>
        </w:rPr>
        <w:t xml:space="preserve">                         </w:t>
      </w:r>
      <w:bookmarkStart w:id="0" w:name="_GoBack"/>
      <w:bookmarkEnd w:id="0"/>
      <w:r>
        <w:rPr>
          <w:rStyle w:val="7"/>
          <w:rFonts w:ascii="仿宋_GB2312" w:hAnsi="宋体" w:eastAsia="仿宋_GB2312"/>
          <w:color w:val="000000"/>
          <w:kern w:val="0"/>
          <w:sz w:val="24"/>
        </w:rPr>
        <w:t xml:space="preserve">             2021年3月26日</w:t>
      </w:r>
    </w:p>
    <w:sectPr>
      <w:pgSz w:w="11907" w:h="16840"/>
      <w:pgMar w:top="907" w:right="1474" w:bottom="851"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useFELayout/>
    <w:compatSetting w:name="compatibilityMode" w:uri="http://schemas.microsoft.com/office/word" w:val="12"/>
  </w:compat>
  <w:rsids>
    <w:rsidRoot w:val="0033652A"/>
    <w:rsid w:val="001B653A"/>
    <w:rsid w:val="002F6834"/>
    <w:rsid w:val="0033652A"/>
    <w:rsid w:val="003C22E4"/>
    <w:rsid w:val="00456350"/>
    <w:rsid w:val="004D42C3"/>
    <w:rsid w:val="006229CA"/>
    <w:rsid w:val="00741248"/>
    <w:rsid w:val="00B2223A"/>
    <w:rsid w:val="00CB5630"/>
    <w:rsid w:val="54ED13FD"/>
    <w:rsid w:val="5E05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character" w:customStyle="1" w:styleId="7">
    <w:name w:val="NormalCharacter"/>
    <w:uiPriority w:val="0"/>
    <w:rPr>
      <w:rFonts w:ascii="Times New Roman" w:hAnsi="Times New Roman" w:eastAsia="宋体"/>
    </w:rPr>
  </w:style>
  <w:style w:type="table" w:customStyle="1" w:styleId="8">
    <w:name w:val="TableNormal"/>
    <w:uiPriority w:val="0"/>
    <w:tblPr>
      <w:tblCellMar>
        <w:top w:w="0" w:type="dxa"/>
        <w:left w:w="0" w:type="dxa"/>
        <w:bottom w:w="0" w:type="dxa"/>
        <w:right w:w="0" w:type="dxa"/>
      </w:tblCellMar>
    </w:tblPr>
  </w:style>
  <w:style w:type="paragraph" w:customStyle="1" w:styleId="9">
    <w:name w:val="Acetate"/>
    <w:basedOn w:val="1"/>
    <w:uiPriority w:val="0"/>
    <w:rPr>
      <w:sz w:val="18"/>
      <w:szCs w:val="18"/>
    </w:rPr>
  </w:style>
  <w:style w:type="paragraph" w:customStyle="1" w:styleId="10">
    <w:name w:val="页脚1"/>
    <w:basedOn w:val="1"/>
    <w:uiPriority w:val="0"/>
    <w:pPr>
      <w:tabs>
        <w:tab w:val="center" w:pos="4153"/>
        <w:tab w:val="right" w:pos="8306"/>
      </w:tabs>
      <w:snapToGrid w:val="0"/>
      <w:jc w:val="left"/>
    </w:pPr>
    <w:rPr>
      <w:sz w:val="18"/>
      <w:szCs w:val="18"/>
    </w:rPr>
  </w:style>
  <w:style w:type="paragraph" w:customStyle="1" w:styleId="11">
    <w:name w:val="页眉1"/>
    <w:basedOn w:val="1"/>
    <w:uiPriority w:val="0"/>
    <w:pPr>
      <w:pBdr>
        <w:bottom w:val="single" w:color="000000" w:sz="6" w:space="1"/>
      </w:pBdr>
      <w:tabs>
        <w:tab w:val="center" w:pos="4153"/>
        <w:tab w:val="right" w:pos="8306"/>
      </w:tabs>
      <w:snapToGrid w:val="0"/>
      <w:jc w:val="center"/>
    </w:pPr>
    <w:rPr>
      <w:sz w:val="18"/>
      <w:szCs w:val="18"/>
    </w:rPr>
  </w:style>
  <w:style w:type="character" w:customStyle="1" w:styleId="12">
    <w:name w:val="页眉 Char"/>
    <w:basedOn w:val="5"/>
    <w:link w:val="3"/>
    <w:uiPriority w:val="99"/>
    <w:rPr>
      <w:kern w:val="2"/>
      <w:sz w:val="18"/>
      <w:szCs w:val="18"/>
    </w:rPr>
  </w:style>
  <w:style w:type="character" w:customStyle="1" w:styleId="13">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系统天地官网</Company>
  <Pages>3</Pages>
  <Words>290</Words>
  <Characters>1655</Characters>
  <Lines>13</Lines>
  <Paragraphs>3</Paragraphs>
  <TotalTime>4</TotalTime>
  <ScaleCrop>false</ScaleCrop>
  <LinksUpToDate>false</LinksUpToDate>
  <CharactersWithSpaces>1942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2021-03-26T07:58:00Z</dcterms:created>
  <dc:creator>dell</dc:creator>
  <cp:lastModifiedBy>DELL</cp:lastModifiedBy>
  <dcterms:modified xsi:type="dcterms:W3CDTF">2021-03-26T08:17:35Z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0D60989763B846CA9538749DBCCEC94D</vt:lpwstr>
  </property>
</Properties>
</file>