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宝山区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关于开展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2020年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普通话水平测试的通知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bookmarkStart w:id="0" w:name="OLE_LINK1"/>
      <w:r>
        <w:rPr>
          <w:rFonts w:hint="eastAsia" w:ascii="仿宋_GB2312" w:hAnsi="仿宋_GB2312" w:eastAsia="仿宋_GB2312" w:cs="仿宋_GB2312"/>
          <w:sz w:val="28"/>
          <w:szCs w:val="28"/>
        </w:rPr>
        <w:t>各语委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成员</w:t>
      </w:r>
      <w:r>
        <w:rPr>
          <w:rFonts w:hint="eastAsia" w:ascii="仿宋_GB2312" w:hAnsi="仿宋_GB2312" w:eastAsia="仿宋_GB2312" w:cs="仿宋_GB2312"/>
          <w:sz w:val="28"/>
          <w:szCs w:val="28"/>
        </w:rPr>
        <w:t>单位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各学校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根据国家语委关于开展普通话普及验收工作的通知及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学校达标建设要求，经调查，我区公务员、教师仍有未达标情况。为推进普通话达标工作及满足相关职业需求，促进我区普通话水平整体提升，区语委将组织开展2020年</w:t>
      </w:r>
      <w:r>
        <w:rPr>
          <w:rFonts w:hint="eastAsia" w:ascii="仿宋_GB2312" w:hAnsi="仿宋_GB2312" w:eastAsia="仿宋_GB2312" w:cs="仿宋_GB2312"/>
          <w:sz w:val="28"/>
          <w:szCs w:val="28"/>
        </w:rPr>
        <w:t>普通话水平测试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报名办法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语委办通过工作群下发报名信息汇总表（附件），各单位语言文字专管干部下发参考人员填写。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u w:val="single"/>
          <w:lang w:val="en-US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2.报名需上传电子照一张（</w:t>
      </w:r>
      <w:r>
        <w:rPr>
          <w:rFonts w:hint="eastAsia" w:ascii="仿宋_GB2312" w:hAnsi="仿宋_GB2312" w:eastAsia="仿宋_GB2312" w:cs="仿宋_GB2312"/>
          <w:color w:val="000000"/>
          <w:kern w:val="2"/>
          <w:sz w:val="28"/>
          <w:szCs w:val="28"/>
          <w:lang w:val="en-US" w:eastAsia="zh-CN" w:bidi="ar"/>
        </w:rPr>
        <w:t>1寸近期正面免冠证件照。相片为jpg或jpeg格式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28"/>
          <w:szCs w:val="28"/>
          <w:lang w:val="en-US" w:eastAsia="zh-CN" w:bidi="ar"/>
        </w:rPr>
        <w:t>，尺寸要求：390*567像素。相片背景色为蓝色、红色或白色）。以考生身份证号作为电子照片名称。（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28"/>
          <w:szCs w:val="28"/>
          <w:u w:val="single"/>
          <w:lang w:val="en-US" w:eastAsia="zh-CN" w:bidi="ar"/>
        </w:rPr>
        <w:t>每张考生相片的文件名必须是该考生的身份证号，不要加上姓名。）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2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28"/>
          <w:szCs w:val="28"/>
          <w:lang w:val="en-US" w:eastAsia="zh-CN" w:bidi="ar"/>
        </w:rPr>
        <w:fldChar w:fldCharType="begin"/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28"/>
          <w:szCs w:val="28"/>
          <w:lang w:val="en-US" w:eastAsia="zh-CN" w:bidi="ar"/>
        </w:rPr>
        <w:instrText xml:space="preserve"> HYPERLINK "mailto:4.各单位专管干部于5月14日前将\“2018普通话测试报名表\”及电子证件照汇总后，打包在一个文件夹内发送至语委办邮箱bsyw2008@126.com" </w:instrTex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28"/>
          <w:szCs w:val="28"/>
          <w:lang w:val="en-US" w:eastAsia="zh-CN" w:bidi="ar"/>
        </w:rPr>
        <w:fldChar w:fldCharType="separate"/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28"/>
          <w:szCs w:val="28"/>
          <w:lang w:val="en-US" w:eastAsia="zh-CN" w:bidi="ar"/>
        </w:rPr>
        <w:t>3.各单位语言文字专管干部于9月28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color w:val="000000" w:themeColor="text1"/>
          <w:kern w:val="2"/>
          <w:sz w:val="28"/>
          <w:szCs w:val="28"/>
          <w:lang w:val="en-US" w:eastAsia="zh-CN" w:bidi="ar"/>
        </w:rPr>
        <w:t>日前将“2020普通话测试报名表”及电子证件照汇总后，打包在一个文件夹内发送至语委办邮箱1540018102@qq.com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28"/>
          <w:szCs w:val="28"/>
          <w:lang w:val="en-US" w:eastAsia="zh-CN" w:bidi="ar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联系人：蔡晓燕                电话66590020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600" w:firstLineChars="20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宝山区语委办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320" w:firstLineChars="1900"/>
        <w:textAlignment w:val="auto"/>
        <w:rPr>
          <w:rFonts w:hint="eastAsia" w:ascii="仿宋_GB2312" w:hAnsi="仿宋_GB2312" w:eastAsia="仿宋_GB2312" w:cs="仿宋_GB2312"/>
          <w:color w:val="FF0000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20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4AFE"/>
    <w:rsid w:val="000069BC"/>
    <w:rsid w:val="0011544F"/>
    <w:rsid w:val="001216F7"/>
    <w:rsid w:val="00143787"/>
    <w:rsid w:val="00170604"/>
    <w:rsid w:val="00171F05"/>
    <w:rsid w:val="00222C83"/>
    <w:rsid w:val="00280AFB"/>
    <w:rsid w:val="002E35B9"/>
    <w:rsid w:val="002E56BF"/>
    <w:rsid w:val="00334610"/>
    <w:rsid w:val="00387AE2"/>
    <w:rsid w:val="003A0B00"/>
    <w:rsid w:val="003B03FB"/>
    <w:rsid w:val="003C637E"/>
    <w:rsid w:val="00405366"/>
    <w:rsid w:val="0042418D"/>
    <w:rsid w:val="00434C4A"/>
    <w:rsid w:val="00451D38"/>
    <w:rsid w:val="0046357E"/>
    <w:rsid w:val="00473659"/>
    <w:rsid w:val="00581BF5"/>
    <w:rsid w:val="005C31DD"/>
    <w:rsid w:val="005C4E1A"/>
    <w:rsid w:val="005E13FC"/>
    <w:rsid w:val="005F1FD3"/>
    <w:rsid w:val="006C0FF2"/>
    <w:rsid w:val="006E4055"/>
    <w:rsid w:val="007162AB"/>
    <w:rsid w:val="00717429"/>
    <w:rsid w:val="007213E1"/>
    <w:rsid w:val="007246DA"/>
    <w:rsid w:val="00757159"/>
    <w:rsid w:val="00760140"/>
    <w:rsid w:val="007D1311"/>
    <w:rsid w:val="007E586A"/>
    <w:rsid w:val="008A447A"/>
    <w:rsid w:val="008E62E9"/>
    <w:rsid w:val="008F4AFE"/>
    <w:rsid w:val="009261A3"/>
    <w:rsid w:val="0093282D"/>
    <w:rsid w:val="0097575C"/>
    <w:rsid w:val="009B39F7"/>
    <w:rsid w:val="009E23DD"/>
    <w:rsid w:val="00A52B4E"/>
    <w:rsid w:val="00A66CDF"/>
    <w:rsid w:val="00A76E5B"/>
    <w:rsid w:val="00B002C4"/>
    <w:rsid w:val="00B05FA5"/>
    <w:rsid w:val="00B32A2C"/>
    <w:rsid w:val="00B61EE7"/>
    <w:rsid w:val="00C61ED2"/>
    <w:rsid w:val="00CD37BA"/>
    <w:rsid w:val="00CD3B77"/>
    <w:rsid w:val="00CF5372"/>
    <w:rsid w:val="00D05F6F"/>
    <w:rsid w:val="00D6524E"/>
    <w:rsid w:val="00D76D59"/>
    <w:rsid w:val="00DC6A12"/>
    <w:rsid w:val="00DD4C34"/>
    <w:rsid w:val="00DD7920"/>
    <w:rsid w:val="00E002CE"/>
    <w:rsid w:val="00E17824"/>
    <w:rsid w:val="00E604E9"/>
    <w:rsid w:val="00E67AE8"/>
    <w:rsid w:val="00E72247"/>
    <w:rsid w:val="00E97420"/>
    <w:rsid w:val="00EC4B7A"/>
    <w:rsid w:val="00ED07E7"/>
    <w:rsid w:val="00ED7BC7"/>
    <w:rsid w:val="00EE006A"/>
    <w:rsid w:val="00F01F96"/>
    <w:rsid w:val="050F0C34"/>
    <w:rsid w:val="070C3D1E"/>
    <w:rsid w:val="0B364304"/>
    <w:rsid w:val="1B3D78C9"/>
    <w:rsid w:val="23A95DD8"/>
    <w:rsid w:val="25B9322C"/>
    <w:rsid w:val="3431402E"/>
    <w:rsid w:val="35355814"/>
    <w:rsid w:val="3A966538"/>
    <w:rsid w:val="3F685C04"/>
    <w:rsid w:val="41075234"/>
    <w:rsid w:val="422E2179"/>
    <w:rsid w:val="45D43826"/>
    <w:rsid w:val="4FA8265B"/>
    <w:rsid w:val="5239071F"/>
    <w:rsid w:val="531253FD"/>
    <w:rsid w:val="545F6210"/>
    <w:rsid w:val="5A8D2752"/>
    <w:rsid w:val="5FBA5B77"/>
    <w:rsid w:val="61C8107B"/>
    <w:rsid w:val="6625670C"/>
    <w:rsid w:val="665178B2"/>
    <w:rsid w:val="6B7C4142"/>
    <w:rsid w:val="6CDC65A3"/>
    <w:rsid w:val="6CE01E15"/>
    <w:rsid w:val="6D7F1C70"/>
    <w:rsid w:val="704A6D54"/>
    <w:rsid w:val="745D16E8"/>
    <w:rsid w:val="7BF0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semiHidden/>
    <w:qFormat/>
    <w:uiPriority w:val="99"/>
    <w:rPr>
      <w:color w:val="0000FF"/>
      <w:u w:val="single"/>
    </w:rPr>
  </w:style>
  <w:style w:type="character" w:customStyle="1" w:styleId="7">
    <w:name w:val="页眉 Char"/>
    <w:link w:val="3"/>
    <w:qFormat/>
    <w:locked/>
    <w:uiPriority w:val="99"/>
    <w:rPr>
      <w:sz w:val="18"/>
      <w:szCs w:val="18"/>
    </w:rPr>
  </w:style>
  <w:style w:type="character" w:customStyle="1" w:styleId="8">
    <w:name w:val="页脚 Char"/>
    <w:link w:val="2"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251</Words>
  <Characters>1437</Characters>
  <Lines>11</Lines>
  <Paragraphs>3</Paragraphs>
  <TotalTime>10</TotalTime>
  <ScaleCrop>false</ScaleCrop>
  <LinksUpToDate>false</LinksUpToDate>
  <CharactersWithSpaces>1685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2017-07-20T07:18:00Z</dcterms:created>
  <dc:creator>汤程翔</dc:creator>
  <cp:lastModifiedBy>Administrator</cp:lastModifiedBy>
  <dcterms:modified xsi:type="dcterms:W3CDTF">2020-09-21T00:36:22Z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